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AC822A" w14:textId="6EC00219" w:rsidR="005043C3" w:rsidRDefault="00830DCB" w:rsidP="005043C3">
      <w:pPr>
        <w:ind w:left="-567" w:right="-1418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ANEXO </w:t>
      </w:r>
      <w:r w:rsidR="005043C3" w:rsidRPr="000835A4">
        <w:rPr>
          <w:b/>
          <w:sz w:val="40"/>
          <w:szCs w:val="40"/>
          <w:u w:val="single"/>
        </w:rPr>
        <w:t>BOLETIN 0</w:t>
      </w:r>
      <w:r w:rsidR="00E518B1">
        <w:rPr>
          <w:b/>
          <w:sz w:val="40"/>
          <w:szCs w:val="40"/>
          <w:u w:val="single"/>
        </w:rPr>
        <w:t>4</w:t>
      </w:r>
      <w:r w:rsidR="005043C3" w:rsidRPr="000835A4">
        <w:rPr>
          <w:b/>
          <w:sz w:val="40"/>
          <w:szCs w:val="40"/>
          <w:u w:val="single"/>
        </w:rPr>
        <w:t>-2022</w:t>
      </w:r>
    </w:p>
    <w:p w14:paraId="170A3105" w14:textId="76135E75" w:rsidR="005043C3" w:rsidRPr="00322A25" w:rsidRDefault="00E518B1" w:rsidP="005043C3">
      <w:pPr>
        <w:ind w:left="-567" w:right="-1418"/>
        <w:jc w:val="center"/>
        <w:rPr>
          <w:b/>
          <w:sz w:val="44"/>
          <w:szCs w:val="44"/>
          <w:u w:val="single"/>
        </w:rPr>
      </w:pPr>
      <w:r>
        <w:rPr>
          <w:b/>
          <w:sz w:val="32"/>
          <w:szCs w:val="32"/>
          <w:u w:val="single"/>
        </w:rPr>
        <w:t xml:space="preserve">COPA </w:t>
      </w:r>
      <w:r w:rsidR="005043C3">
        <w:rPr>
          <w:b/>
          <w:sz w:val="32"/>
          <w:szCs w:val="32"/>
          <w:u w:val="single"/>
        </w:rPr>
        <w:t xml:space="preserve">EDGARDO </w:t>
      </w:r>
      <w:r w:rsidR="005043C3" w:rsidRPr="00CF43C6">
        <w:rPr>
          <w:b/>
          <w:sz w:val="32"/>
          <w:szCs w:val="32"/>
          <w:u w:val="single"/>
        </w:rPr>
        <w:t>“</w:t>
      </w:r>
      <w:r w:rsidR="005043C3">
        <w:rPr>
          <w:b/>
          <w:sz w:val="32"/>
          <w:szCs w:val="32"/>
          <w:u w:val="single"/>
        </w:rPr>
        <w:t>PILA” SANCHEZ</w:t>
      </w:r>
    </w:p>
    <w:p w14:paraId="7D074ECA" w14:textId="77777777" w:rsidR="005043C3" w:rsidRPr="00CF43C6" w:rsidRDefault="005043C3" w:rsidP="005043C3">
      <w:pPr>
        <w:ind w:left="-567" w:right="-1418"/>
        <w:jc w:val="center"/>
        <w:rPr>
          <w:b/>
          <w:u w:val="single"/>
        </w:rPr>
      </w:pPr>
    </w:p>
    <w:p w14:paraId="5A157AB0" w14:textId="77777777" w:rsidR="00E518B1" w:rsidRDefault="00E518B1" w:rsidP="00E518B1">
      <w:pPr>
        <w:jc w:val="center"/>
        <w:rPr>
          <w:rFonts w:ascii="Verdana" w:hAnsi="Verdana"/>
          <w:b/>
          <w:u w:val="single"/>
        </w:rPr>
      </w:pPr>
    </w:p>
    <w:p w14:paraId="599C5BFB" w14:textId="44C97C69" w:rsidR="00E518B1" w:rsidRPr="00E518B1" w:rsidRDefault="00E518B1" w:rsidP="00E518B1">
      <w:pPr>
        <w:jc w:val="center"/>
        <w:rPr>
          <w:rFonts w:ascii="Verdana" w:hAnsi="Verdana"/>
          <w:b/>
          <w:u w:val="single"/>
        </w:rPr>
      </w:pPr>
      <w:r w:rsidRPr="00E518B1">
        <w:rPr>
          <w:rFonts w:ascii="Verdana" w:hAnsi="Verdana"/>
          <w:b/>
          <w:u w:val="single"/>
        </w:rPr>
        <w:t>RESOLUCIÓN Nº1</w:t>
      </w:r>
    </w:p>
    <w:p w14:paraId="00B6AFC6" w14:textId="77777777" w:rsidR="00E518B1" w:rsidRDefault="00E518B1" w:rsidP="00E518B1">
      <w:pPr>
        <w:jc w:val="both"/>
        <w:rPr>
          <w:rFonts w:ascii="Verdana" w:hAnsi="Verdana"/>
          <w:b/>
        </w:rPr>
      </w:pPr>
    </w:p>
    <w:p w14:paraId="2A1C248F" w14:textId="77777777" w:rsidR="00E518B1" w:rsidRDefault="00E518B1" w:rsidP="00E518B1">
      <w:pPr>
        <w:jc w:val="both"/>
        <w:rPr>
          <w:rFonts w:ascii="Verdana" w:hAnsi="Verdana"/>
          <w:b/>
        </w:rPr>
      </w:pPr>
      <w:r w:rsidRPr="002776A9">
        <w:rPr>
          <w:rFonts w:ascii="Verdana" w:hAnsi="Verdana"/>
          <w:b/>
        </w:rPr>
        <w:t>VISTO</w:t>
      </w:r>
      <w:r>
        <w:rPr>
          <w:rFonts w:ascii="Verdana" w:hAnsi="Verdana"/>
          <w:b/>
        </w:rPr>
        <w:t xml:space="preserve"> Y CONSIDERANDO</w:t>
      </w:r>
      <w:r w:rsidRPr="002776A9">
        <w:rPr>
          <w:rFonts w:ascii="Verdana" w:hAnsi="Verdana"/>
          <w:b/>
        </w:rPr>
        <w:t>:</w:t>
      </w:r>
    </w:p>
    <w:p w14:paraId="7B81FA6B" w14:textId="77777777" w:rsidR="00E518B1" w:rsidRPr="002776A9" w:rsidRDefault="00E518B1" w:rsidP="00E518B1">
      <w:pPr>
        <w:jc w:val="both"/>
        <w:rPr>
          <w:rFonts w:ascii="Verdana" w:hAnsi="Verdana"/>
          <w:b/>
        </w:rPr>
      </w:pPr>
    </w:p>
    <w:p w14:paraId="14B3587F" w14:textId="77777777" w:rsidR="00E518B1" w:rsidRDefault="00E518B1" w:rsidP="00E518B1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Que el jugador </w:t>
      </w:r>
      <w:proofErr w:type="spellStart"/>
      <w:r>
        <w:rPr>
          <w:rFonts w:ascii="Verdana" w:hAnsi="Verdana"/>
        </w:rPr>
        <w:t>Thiago</w:t>
      </w:r>
      <w:proofErr w:type="spellEnd"/>
      <w:r>
        <w:rPr>
          <w:rFonts w:ascii="Verdana" w:hAnsi="Verdana"/>
        </w:rPr>
        <w:t xml:space="preserve"> SUNKER (13527) del INDEPENDIENTE FOOT BALL CLUB se encontraba suspendido por un partido, sanción publicada en el Boletín Nº 9/2022 y dicho jugador firmó planilla y jugó el encuentro disputado entre el citado club y el CLUB ATLÉTICO HASENKAMP en categoría Sub17 el día 2 de octubre de 2022.</w:t>
      </w:r>
    </w:p>
    <w:p w14:paraId="7B078D48" w14:textId="53734948" w:rsidR="00E518B1" w:rsidRDefault="00E518B1" w:rsidP="00E518B1">
      <w:pPr>
        <w:jc w:val="both"/>
        <w:rPr>
          <w:rFonts w:ascii="Verdana" w:hAnsi="Verdana"/>
          <w:b/>
        </w:rPr>
      </w:pPr>
      <w:r w:rsidRPr="002776A9">
        <w:rPr>
          <w:rFonts w:ascii="Verdana" w:hAnsi="Verdana"/>
          <w:w w:val="110"/>
        </w:rPr>
        <w:t xml:space="preserve">Por ello, </w:t>
      </w:r>
      <w:r w:rsidRPr="002776A9">
        <w:rPr>
          <w:rFonts w:ascii="Verdana" w:hAnsi="Verdana"/>
        </w:rPr>
        <w:t>el Tribunal de Disciplina, en la Sede de la Liga de Fútbol de Paraná Campaña,</w:t>
      </w:r>
      <w:r>
        <w:rPr>
          <w:rFonts w:ascii="Verdana" w:hAnsi="Verdana"/>
        </w:rPr>
        <w:t xml:space="preserve"> </w:t>
      </w:r>
      <w:r w:rsidRPr="002776A9">
        <w:rPr>
          <w:rFonts w:ascii="Verdana" w:hAnsi="Verdana"/>
          <w:b/>
        </w:rPr>
        <w:t>RESUELVE:</w:t>
      </w:r>
    </w:p>
    <w:p w14:paraId="39D8F672" w14:textId="77777777" w:rsidR="00E518B1" w:rsidRPr="002776A9" w:rsidRDefault="00E518B1" w:rsidP="00E518B1">
      <w:pPr>
        <w:jc w:val="both"/>
        <w:rPr>
          <w:rFonts w:ascii="Verdana" w:hAnsi="Verdana"/>
          <w:b/>
        </w:rPr>
      </w:pPr>
    </w:p>
    <w:p w14:paraId="6BC40D9F" w14:textId="77777777" w:rsidR="00E518B1" w:rsidRDefault="00E518B1" w:rsidP="00E518B1">
      <w:pPr>
        <w:jc w:val="both"/>
        <w:rPr>
          <w:rFonts w:ascii="Verdana" w:hAnsi="Verdana"/>
        </w:rPr>
      </w:pPr>
      <w:r w:rsidRPr="002776A9">
        <w:rPr>
          <w:rFonts w:ascii="Verdana" w:hAnsi="Verdana"/>
          <w:b/>
        </w:rPr>
        <w:t xml:space="preserve">CORRER TRASLADO </w:t>
      </w:r>
      <w:r w:rsidRPr="00CE1181">
        <w:rPr>
          <w:rFonts w:ascii="Verdana" w:hAnsi="Verdana"/>
        </w:rPr>
        <w:t>al</w:t>
      </w:r>
      <w:r w:rsidRPr="002776A9"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INDEPENDIENTE FOOT BALL CLUB</w:t>
      </w:r>
      <w:r w:rsidRPr="002776A9">
        <w:rPr>
          <w:rFonts w:ascii="Verdana" w:hAnsi="Verdana"/>
        </w:rPr>
        <w:t xml:space="preserve"> para que </w:t>
      </w:r>
      <w:r>
        <w:rPr>
          <w:rFonts w:ascii="Verdana" w:hAnsi="Verdana"/>
        </w:rPr>
        <w:t>ejerza su derecho de defensa.</w:t>
      </w:r>
    </w:p>
    <w:p w14:paraId="116125F8" w14:textId="77777777" w:rsidR="00E518B1" w:rsidRDefault="00E518B1" w:rsidP="00E518B1">
      <w:pPr>
        <w:jc w:val="both"/>
        <w:rPr>
          <w:rFonts w:ascii="Verdana" w:hAnsi="Verdana"/>
        </w:rPr>
      </w:pPr>
    </w:p>
    <w:p w14:paraId="56FA4427" w14:textId="77777777" w:rsidR="00E518B1" w:rsidRDefault="00E518B1" w:rsidP="00E518B1">
      <w:pPr>
        <w:jc w:val="both"/>
        <w:rPr>
          <w:rFonts w:ascii="Verdana" w:hAnsi="Verdana"/>
        </w:rPr>
      </w:pPr>
    </w:p>
    <w:p w14:paraId="5065F68E" w14:textId="77777777" w:rsidR="005043C3" w:rsidRDefault="005043C3" w:rsidP="005043C3">
      <w:pPr>
        <w:jc w:val="center"/>
        <w:rPr>
          <w:b/>
          <w:noProof/>
          <w:sz w:val="28"/>
          <w:szCs w:val="28"/>
          <w:u w:val="single"/>
        </w:rPr>
      </w:pPr>
    </w:p>
    <w:p w14:paraId="01AE5476" w14:textId="61D00D9B" w:rsidR="00E518B1" w:rsidRPr="00E518B1" w:rsidRDefault="00E518B1" w:rsidP="00E518B1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E518B1">
        <w:rPr>
          <w:rFonts w:ascii="Verdana" w:hAnsi="Verdana"/>
          <w:b/>
          <w:sz w:val="20"/>
          <w:szCs w:val="20"/>
          <w:u w:val="single"/>
        </w:rPr>
        <w:t>RESOLUCIÓN N°2</w:t>
      </w:r>
    </w:p>
    <w:p w14:paraId="17959DB6" w14:textId="77777777" w:rsidR="00E518B1" w:rsidRPr="00E518B1" w:rsidRDefault="00E518B1" w:rsidP="00E518B1">
      <w:pPr>
        <w:jc w:val="center"/>
        <w:rPr>
          <w:rFonts w:ascii="Verdana" w:hAnsi="Verdana"/>
          <w:b/>
          <w:sz w:val="20"/>
          <w:szCs w:val="20"/>
        </w:rPr>
      </w:pPr>
    </w:p>
    <w:p w14:paraId="2B2BBD48" w14:textId="77777777" w:rsidR="00E518B1" w:rsidRPr="00E518B1" w:rsidRDefault="00E518B1" w:rsidP="00E518B1">
      <w:pPr>
        <w:jc w:val="both"/>
        <w:rPr>
          <w:rFonts w:ascii="Verdana" w:hAnsi="Verdana"/>
          <w:b/>
          <w:sz w:val="20"/>
          <w:szCs w:val="20"/>
        </w:rPr>
      </w:pPr>
      <w:r w:rsidRPr="00E518B1">
        <w:rPr>
          <w:rFonts w:ascii="Verdana" w:hAnsi="Verdana"/>
          <w:b/>
          <w:sz w:val="20"/>
          <w:szCs w:val="20"/>
        </w:rPr>
        <w:t>VISTO:</w:t>
      </w:r>
    </w:p>
    <w:p w14:paraId="48093372" w14:textId="77777777" w:rsidR="00E518B1" w:rsidRPr="002210C0" w:rsidRDefault="00E518B1" w:rsidP="00E518B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Las presentaciones efectuadas por el CLUB ATLÉTICO HASENKAMP (C.A.H.) y por la ASOCIACIÓN DEPORTIVA Y CULTURAL CRESPO (ADYC)</w:t>
      </w:r>
      <w:r w:rsidRPr="002210C0">
        <w:rPr>
          <w:rFonts w:ascii="Verdana" w:hAnsi="Verdana"/>
          <w:sz w:val="20"/>
          <w:szCs w:val="20"/>
        </w:rPr>
        <w:t>;</w:t>
      </w:r>
      <w:r>
        <w:rPr>
          <w:rFonts w:ascii="Verdana" w:hAnsi="Verdana"/>
          <w:sz w:val="20"/>
          <w:szCs w:val="20"/>
        </w:rPr>
        <w:t xml:space="preserve"> y</w:t>
      </w:r>
    </w:p>
    <w:p w14:paraId="05A6DFE2" w14:textId="77777777" w:rsidR="00E518B1" w:rsidRDefault="00E518B1" w:rsidP="00E518B1">
      <w:pPr>
        <w:jc w:val="both"/>
        <w:rPr>
          <w:rFonts w:ascii="Verdana" w:hAnsi="Verdana"/>
          <w:b/>
          <w:sz w:val="20"/>
          <w:szCs w:val="20"/>
        </w:rPr>
      </w:pPr>
    </w:p>
    <w:p w14:paraId="24077069" w14:textId="77777777" w:rsidR="00E518B1" w:rsidRPr="002210C0" w:rsidRDefault="00E518B1" w:rsidP="00E518B1">
      <w:pPr>
        <w:jc w:val="both"/>
        <w:rPr>
          <w:rFonts w:ascii="Verdana" w:hAnsi="Verdana"/>
          <w:sz w:val="20"/>
          <w:szCs w:val="20"/>
        </w:rPr>
      </w:pPr>
      <w:r w:rsidRPr="00E518B1">
        <w:rPr>
          <w:rFonts w:ascii="Verdana" w:hAnsi="Verdana"/>
          <w:b/>
          <w:sz w:val="20"/>
          <w:szCs w:val="20"/>
        </w:rPr>
        <w:t>CONSIDERANDO</w:t>
      </w:r>
      <w:r w:rsidRPr="002210C0">
        <w:rPr>
          <w:rFonts w:ascii="Verdana" w:hAnsi="Verdana"/>
          <w:sz w:val="20"/>
          <w:szCs w:val="20"/>
        </w:rPr>
        <w:t>:</w:t>
      </w:r>
    </w:p>
    <w:p w14:paraId="695E1660" w14:textId="77777777" w:rsidR="00E518B1" w:rsidRDefault="00E518B1" w:rsidP="00E518B1">
      <w:pPr>
        <w:jc w:val="both"/>
        <w:rPr>
          <w:rFonts w:ascii="Verdana" w:hAnsi="Verdana"/>
          <w:sz w:val="20"/>
          <w:szCs w:val="20"/>
        </w:rPr>
      </w:pPr>
    </w:p>
    <w:p w14:paraId="4C70375F" w14:textId="77777777" w:rsidR="00E518B1" w:rsidRDefault="00E518B1" w:rsidP="00E518B1">
      <w:pPr>
        <w:jc w:val="both"/>
        <w:rPr>
          <w:rFonts w:ascii="Verdana" w:hAnsi="Verdana"/>
          <w:sz w:val="20"/>
          <w:szCs w:val="20"/>
        </w:rPr>
      </w:pPr>
      <w:r w:rsidRPr="002210C0">
        <w:rPr>
          <w:rFonts w:ascii="Verdana" w:hAnsi="Verdana"/>
          <w:sz w:val="20"/>
          <w:szCs w:val="20"/>
        </w:rPr>
        <w:t xml:space="preserve">Que </w:t>
      </w:r>
      <w:r>
        <w:rPr>
          <w:rFonts w:ascii="Verdana" w:hAnsi="Verdana"/>
          <w:sz w:val="20"/>
          <w:szCs w:val="20"/>
        </w:rPr>
        <w:t>ambas instituciones expresan sus quejas en lo que refiere al contenido de los informes arbitrales donde los árbitros describen situaciones y relatan hechos que no coinciden o coinciden parcialmente –según los presentantes- con lo que realmente pasó en el campo de juego.</w:t>
      </w:r>
    </w:p>
    <w:p w14:paraId="6DE79C25" w14:textId="77777777" w:rsidR="00E518B1" w:rsidRDefault="00E518B1" w:rsidP="00E518B1">
      <w:pPr>
        <w:jc w:val="both"/>
        <w:rPr>
          <w:rFonts w:ascii="Verdana" w:hAnsi="Verdana"/>
          <w:sz w:val="20"/>
          <w:szCs w:val="20"/>
        </w:rPr>
      </w:pPr>
    </w:p>
    <w:p w14:paraId="08091F71" w14:textId="77777777" w:rsidR="00E518B1" w:rsidRDefault="00E518B1" w:rsidP="00E518B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Que son recurrentes las quejas de los clubes afiliados a la Liga referidas a los informes arbitrales por los motivos expresados, a las que se les suman los reclamos por malos tratos hacia jugadores, cuerpos técnicos y público.</w:t>
      </w:r>
    </w:p>
    <w:p w14:paraId="598D401C" w14:textId="77777777" w:rsidR="00E518B1" w:rsidRDefault="00E518B1" w:rsidP="00E518B1">
      <w:pPr>
        <w:jc w:val="both"/>
        <w:rPr>
          <w:rFonts w:ascii="Verdana" w:hAnsi="Verdana"/>
          <w:sz w:val="20"/>
          <w:szCs w:val="20"/>
        </w:rPr>
      </w:pPr>
    </w:p>
    <w:p w14:paraId="6107E30D" w14:textId="77777777" w:rsidR="00E518B1" w:rsidRDefault="00E518B1" w:rsidP="00E518B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Que el capítulo Vigésimo del Reglamento de Transgresiones y Penas establece en los arts. 264 a 281 las sanciones a los árbitros, encontrándose dentro de ellas las mencionadas anteriormente.</w:t>
      </w:r>
    </w:p>
    <w:p w14:paraId="1AE146D8" w14:textId="77777777" w:rsidR="00E518B1" w:rsidRDefault="00E518B1" w:rsidP="00E518B1">
      <w:pPr>
        <w:jc w:val="both"/>
        <w:rPr>
          <w:rFonts w:ascii="Verdana" w:hAnsi="Verdana"/>
          <w:sz w:val="20"/>
          <w:szCs w:val="20"/>
        </w:rPr>
      </w:pPr>
    </w:p>
    <w:p w14:paraId="069E61FD" w14:textId="77777777" w:rsidR="00E518B1" w:rsidRDefault="00E518B1" w:rsidP="00E518B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Que siendo que este Tribunal funda la mayoría de sus resoluciones en los informes arbitrales, corresponde hacerle saber a la Comisión de Árbitros de la Liga de Fútbol de Paraná  Campaña de las presentaciones efectuadas.</w:t>
      </w:r>
    </w:p>
    <w:p w14:paraId="7C14D88B" w14:textId="726A42AD" w:rsidR="00E518B1" w:rsidRPr="00E518B1" w:rsidRDefault="00E518B1" w:rsidP="00E518B1">
      <w:pPr>
        <w:jc w:val="both"/>
        <w:rPr>
          <w:rFonts w:ascii="Verdana" w:hAnsi="Verdana"/>
          <w:b/>
          <w:sz w:val="20"/>
          <w:szCs w:val="20"/>
        </w:rPr>
      </w:pPr>
      <w:r w:rsidRPr="002210C0">
        <w:rPr>
          <w:rFonts w:ascii="Verdana" w:hAnsi="Verdana"/>
          <w:w w:val="110"/>
          <w:sz w:val="20"/>
          <w:szCs w:val="20"/>
        </w:rPr>
        <w:lastRenderedPageBreak/>
        <w:t xml:space="preserve">Por ello, </w:t>
      </w:r>
      <w:r w:rsidRPr="002210C0">
        <w:rPr>
          <w:rFonts w:ascii="Verdana" w:hAnsi="Verdana"/>
          <w:sz w:val="20"/>
          <w:szCs w:val="20"/>
        </w:rPr>
        <w:t>el Tribunal de Disciplina de la Liga de Fútbol de Paraná Campaña,</w:t>
      </w:r>
      <w:r>
        <w:rPr>
          <w:rFonts w:ascii="Verdana" w:hAnsi="Verdana"/>
          <w:sz w:val="20"/>
          <w:szCs w:val="20"/>
        </w:rPr>
        <w:t xml:space="preserve"> </w:t>
      </w:r>
      <w:r w:rsidRPr="00E518B1">
        <w:rPr>
          <w:rFonts w:ascii="Verdana" w:hAnsi="Verdana"/>
          <w:b/>
          <w:sz w:val="20"/>
          <w:szCs w:val="20"/>
        </w:rPr>
        <w:t>RESUELVE</w:t>
      </w:r>
      <w:r w:rsidRPr="002210C0">
        <w:rPr>
          <w:rFonts w:ascii="Verdana" w:hAnsi="Verdana"/>
          <w:sz w:val="20"/>
          <w:szCs w:val="20"/>
        </w:rPr>
        <w:t>:</w:t>
      </w:r>
    </w:p>
    <w:p w14:paraId="46C43FBC" w14:textId="77777777" w:rsidR="00E518B1" w:rsidRDefault="00E518B1" w:rsidP="00E518B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HÁGASE SABER </w:t>
      </w:r>
      <w:r>
        <w:rPr>
          <w:rFonts w:ascii="Verdana" w:hAnsi="Verdana"/>
          <w:sz w:val="20"/>
          <w:szCs w:val="20"/>
        </w:rPr>
        <w:t>de la presente resolución y de las presentaciones del</w:t>
      </w:r>
      <w:r w:rsidRPr="002210C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CLUB ATLÉTICO HASENKAMP (C.A.H.) y de la ASOCIACIÓN DEPORTIVA Y CULTURAL CRESPO (ADYC) a la Comisión de Árbitros de la Liga de Fútbol de Paraná  Campaña, a sus efectos.</w:t>
      </w:r>
    </w:p>
    <w:p w14:paraId="72B08FFB" w14:textId="77777777" w:rsidR="005043C3" w:rsidRDefault="005043C3" w:rsidP="005043C3">
      <w:pPr>
        <w:jc w:val="both"/>
        <w:rPr>
          <w:b/>
          <w:noProof/>
          <w:sz w:val="28"/>
          <w:szCs w:val="28"/>
          <w:u w:val="single"/>
        </w:rPr>
      </w:pPr>
    </w:p>
    <w:p w14:paraId="76A533B5" w14:textId="77777777" w:rsidR="00830DCB" w:rsidRDefault="00830DCB" w:rsidP="00830DCB"/>
    <w:p w14:paraId="718CD849" w14:textId="33D2947B" w:rsidR="00E518B1" w:rsidRPr="00E518B1" w:rsidRDefault="00E518B1" w:rsidP="00E518B1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E518B1">
        <w:rPr>
          <w:rFonts w:ascii="Verdana" w:hAnsi="Verdana"/>
          <w:b/>
          <w:sz w:val="20"/>
          <w:szCs w:val="20"/>
          <w:u w:val="single"/>
        </w:rPr>
        <w:t>RESOLUCIÓN Nº3</w:t>
      </w:r>
    </w:p>
    <w:p w14:paraId="4B93D270" w14:textId="77777777" w:rsidR="00E518B1" w:rsidRPr="00E518B1" w:rsidRDefault="00E518B1" w:rsidP="00E518B1">
      <w:pPr>
        <w:jc w:val="both"/>
        <w:rPr>
          <w:rFonts w:ascii="Verdana" w:hAnsi="Verdana"/>
          <w:b/>
          <w:sz w:val="20"/>
          <w:szCs w:val="20"/>
        </w:rPr>
      </w:pPr>
      <w:r w:rsidRPr="00E518B1">
        <w:rPr>
          <w:rFonts w:ascii="Verdana" w:hAnsi="Verdana"/>
          <w:b/>
          <w:sz w:val="20"/>
          <w:szCs w:val="20"/>
        </w:rPr>
        <w:t>VISTO:</w:t>
      </w:r>
    </w:p>
    <w:p w14:paraId="3096FDEA" w14:textId="77777777" w:rsidR="00E518B1" w:rsidRDefault="00E518B1" w:rsidP="00E518B1">
      <w:pPr>
        <w:jc w:val="both"/>
        <w:rPr>
          <w:rFonts w:ascii="Verdana" w:hAnsi="Verdana"/>
          <w:sz w:val="20"/>
          <w:szCs w:val="20"/>
        </w:rPr>
      </w:pPr>
    </w:p>
    <w:p w14:paraId="00FCE291" w14:textId="77777777" w:rsidR="00E518B1" w:rsidRPr="002210C0" w:rsidRDefault="00E518B1" w:rsidP="00E518B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El informe del árbitro </w:t>
      </w:r>
      <w:proofErr w:type="spellStart"/>
      <w:r>
        <w:rPr>
          <w:rFonts w:ascii="Verdana" w:hAnsi="Verdana"/>
          <w:sz w:val="20"/>
          <w:szCs w:val="20"/>
        </w:rPr>
        <w:t>Cristhian</w:t>
      </w:r>
      <w:proofErr w:type="spellEnd"/>
      <w:r>
        <w:rPr>
          <w:rFonts w:ascii="Verdana" w:hAnsi="Verdana"/>
          <w:sz w:val="20"/>
          <w:szCs w:val="20"/>
        </w:rPr>
        <w:t xml:space="preserve"> ALEGRE de fecha 27 de agosto de 2022, correspondiente al encuentro </w:t>
      </w:r>
      <w:r w:rsidRPr="002210C0">
        <w:rPr>
          <w:rFonts w:ascii="Verdana" w:hAnsi="Verdana"/>
          <w:sz w:val="20"/>
          <w:szCs w:val="20"/>
        </w:rPr>
        <w:t>disputado</w:t>
      </w:r>
      <w:r>
        <w:rPr>
          <w:rFonts w:ascii="Verdana" w:hAnsi="Verdana"/>
          <w:sz w:val="20"/>
          <w:szCs w:val="20"/>
        </w:rPr>
        <w:t xml:space="preserve"> en categoría Sub-15 entre los representativos del CLUB SOCIAL Y DEPORTIVO TUYANGO y del CLUB ATLÉTICO BRUGO</w:t>
      </w:r>
      <w:r w:rsidRPr="002210C0">
        <w:rPr>
          <w:rFonts w:ascii="Verdana" w:hAnsi="Verdana"/>
          <w:sz w:val="20"/>
          <w:szCs w:val="20"/>
        </w:rPr>
        <w:t>;</w:t>
      </w:r>
    </w:p>
    <w:p w14:paraId="008C79EB" w14:textId="77777777" w:rsidR="00E518B1" w:rsidRPr="002210C0" w:rsidRDefault="00E518B1" w:rsidP="00E518B1">
      <w:pPr>
        <w:jc w:val="both"/>
        <w:rPr>
          <w:rFonts w:ascii="Verdana" w:hAnsi="Verdana"/>
          <w:sz w:val="20"/>
          <w:szCs w:val="20"/>
        </w:rPr>
      </w:pPr>
      <w:r w:rsidRPr="00E518B1">
        <w:rPr>
          <w:rFonts w:ascii="Verdana" w:hAnsi="Verdana"/>
          <w:b/>
          <w:sz w:val="20"/>
          <w:szCs w:val="20"/>
        </w:rPr>
        <w:t>CONSIDERANDO</w:t>
      </w:r>
      <w:r w:rsidRPr="002210C0">
        <w:rPr>
          <w:rFonts w:ascii="Verdana" w:hAnsi="Verdana"/>
          <w:sz w:val="20"/>
          <w:szCs w:val="20"/>
        </w:rPr>
        <w:t>:</w:t>
      </w:r>
    </w:p>
    <w:p w14:paraId="2B97BB92" w14:textId="77777777" w:rsidR="00E518B1" w:rsidRDefault="00E518B1" w:rsidP="00E518B1">
      <w:pPr>
        <w:jc w:val="both"/>
        <w:rPr>
          <w:rFonts w:ascii="Verdana" w:hAnsi="Verdana"/>
          <w:sz w:val="20"/>
          <w:szCs w:val="20"/>
        </w:rPr>
      </w:pPr>
    </w:p>
    <w:p w14:paraId="282DEA6A" w14:textId="77777777" w:rsidR="00E518B1" w:rsidRDefault="00E518B1" w:rsidP="00E518B1">
      <w:pPr>
        <w:jc w:val="both"/>
        <w:rPr>
          <w:rFonts w:ascii="Verdana" w:hAnsi="Verdana"/>
          <w:sz w:val="20"/>
          <w:szCs w:val="20"/>
        </w:rPr>
      </w:pPr>
      <w:r w:rsidRPr="002210C0">
        <w:rPr>
          <w:rFonts w:ascii="Verdana" w:hAnsi="Verdana"/>
          <w:sz w:val="20"/>
          <w:szCs w:val="20"/>
        </w:rPr>
        <w:t xml:space="preserve">Que </w:t>
      </w:r>
      <w:r>
        <w:rPr>
          <w:rFonts w:ascii="Verdana" w:hAnsi="Verdana"/>
          <w:sz w:val="20"/>
          <w:szCs w:val="20"/>
        </w:rPr>
        <w:t>dicho informe da cuenta que terminado el partido, el jugador del equipo visitante, CLUB ATLÉTICO BRUGO, Sr. Daniel Agustín GODOY (17424), agrede físicamente al árbitro, pegándole y empujándolo.</w:t>
      </w:r>
    </w:p>
    <w:p w14:paraId="7703A767" w14:textId="77777777" w:rsidR="00E518B1" w:rsidRDefault="00E518B1" w:rsidP="00E518B1">
      <w:pPr>
        <w:jc w:val="both"/>
        <w:rPr>
          <w:rFonts w:ascii="Verdana" w:hAnsi="Verdana"/>
          <w:sz w:val="20"/>
          <w:szCs w:val="20"/>
        </w:rPr>
      </w:pPr>
    </w:p>
    <w:p w14:paraId="0486B2C6" w14:textId="77777777" w:rsidR="00E518B1" w:rsidRDefault="00E518B1" w:rsidP="00E518B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Que corrido el traslado, ni el club ni el jugador mencionado hicieron uso de su derecho a defensa.</w:t>
      </w:r>
    </w:p>
    <w:p w14:paraId="623A12AD" w14:textId="77777777" w:rsidR="00E518B1" w:rsidRDefault="00E518B1" w:rsidP="00E518B1">
      <w:pPr>
        <w:jc w:val="both"/>
        <w:rPr>
          <w:rFonts w:ascii="Verdana" w:hAnsi="Verdana"/>
          <w:sz w:val="20"/>
          <w:szCs w:val="20"/>
        </w:rPr>
      </w:pPr>
    </w:p>
    <w:p w14:paraId="3E84FAFB" w14:textId="77777777" w:rsidR="00E518B1" w:rsidRDefault="00E518B1" w:rsidP="00E518B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Que este Tribunal debe emitir el fallo con los elementos de prueba con los que cuenta.</w:t>
      </w:r>
    </w:p>
    <w:p w14:paraId="68EB6537" w14:textId="77777777" w:rsidR="00E518B1" w:rsidRDefault="00E518B1" w:rsidP="00E518B1">
      <w:pPr>
        <w:jc w:val="both"/>
        <w:rPr>
          <w:rFonts w:ascii="Verdana" w:hAnsi="Verdana"/>
          <w:sz w:val="20"/>
          <w:szCs w:val="20"/>
        </w:rPr>
      </w:pPr>
    </w:p>
    <w:p w14:paraId="0E9D555A" w14:textId="77777777" w:rsidR="00E518B1" w:rsidRDefault="00E518B1" w:rsidP="00E518B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Que la conducta de GODOY encuadra en lo preceptuado por los arts. 183 del RTYP.</w:t>
      </w:r>
    </w:p>
    <w:p w14:paraId="63F3EBA9" w14:textId="1BD62D1B" w:rsidR="00E518B1" w:rsidRPr="002210C0" w:rsidRDefault="00E518B1" w:rsidP="00E518B1">
      <w:pPr>
        <w:jc w:val="both"/>
        <w:rPr>
          <w:rFonts w:ascii="Verdana" w:hAnsi="Verdana"/>
          <w:sz w:val="20"/>
          <w:szCs w:val="20"/>
        </w:rPr>
      </w:pPr>
      <w:r w:rsidRPr="002210C0">
        <w:rPr>
          <w:rFonts w:ascii="Verdana" w:hAnsi="Verdana"/>
          <w:w w:val="110"/>
          <w:sz w:val="20"/>
          <w:szCs w:val="20"/>
        </w:rPr>
        <w:t xml:space="preserve">Por ello, </w:t>
      </w:r>
      <w:r w:rsidRPr="002210C0">
        <w:rPr>
          <w:rFonts w:ascii="Verdana" w:hAnsi="Verdana"/>
          <w:sz w:val="20"/>
          <w:szCs w:val="20"/>
        </w:rPr>
        <w:t>el Tribunal de Disciplina de la Liga de Fútbol de Paraná Campaña,</w:t>
      </w:r>
      <w:r>
        <w:rPr>
          <w:rFonts w:ascii="Verdana" w:hAnsi="Verdana"/>
          <w:sz w:val="20"/>
          <w:szCs w:val="20"/>
        </w:rPr>
        <w:t xml:space="preserve"> </w:t>
      </w:r>
      <w:r w:rsidRPr="00E518B1">
        <w:rPr>
          <w:rFonts w:ascii="Verdana" w:hAnsi="Verdana"/>
          <w:b/>
          <w:sz w:val="20"/>
          <w:szCs w:val="20"/>
        </w:rPr>
        <w:t>RESUELVE</w:t>
      </w:r>
      <w:r w:rsidRPr="002210C0">
        <w:rPr>
          <w:rFonts w:ascii="Verdana" w:hAnsi="Verdana"/>
          <w:sz w:val="20"/>
          <w:szCs w:val="20"/>
        </w:rPr>
        <w:t>:</w:t>
      </w:r>
    </w:p>
    <w:p w14:paraId="028D269A" w14:textId="77777777" w:rsidR="00E518B1" w:rsidRDefault="00E518B1" w:rsidP="00E518B1">
      <w:pPr>
        <w:jc w:val="both"/>
        <w:rPr>
          <w:rFonts w:ascii="Verdana" w:hAnsi="Verdana"/>
          <w:b/>
          <w:sz w:val="20"/>
          <w:szCs w:val="20"/>
        </w:rPr>
      </w:pPr>
    </w:p>
    <w:p w14:paraId="1FA4AD21" w14:textId="77777777" w:rsidR="00E518B1" w:rsidRDefault="00E518B1" w:rsidP="00E518B1">
      <w:pPr>
        <w:jc w:val="both"/>
        <w:rPr>
          <w:rFonts w:ascii="Verdana" w:hAnsi="Verdana"/>
          <w:sz w:val="20"/>
          <w:szCs w:val="20"/>
        </w:rPr>
      </w:pPr>
      <w:r w:rsidRPr="002210C0">
        <w:rPr>
          <w:rFonts w:ascii="Verdana" w:hAnsi="Verdana"/>
          <w:b/>
          <w:sz w:val="20"/>
          <w:szCs w:val="20"/>
        </w:rPr>
        <w:t>SUSPENDER</w:t>
      </w:r>
      <w:r w:rsidRPr="002210C0">
        <w:rPr>
          <w:rFonts w:ascii="Verdana" w:hAnsi="Verdana"/>
          <w:sz w:val="20"/>
          <w:szCs w:val="20"/>
        </w:rPr>
        <w:t xml:space="preserve"> al </w:t>
      </w:r>
      <w:r>
        <w:rPr>
          <w:rFonts w:ascii="Verdana" w:hAnsi="Verdana"/>
          <w:sz w:val="20"/>
          <w:szCs w:val="20"/>
        </w:rPr>
        <w:t>Sr. Daniel Agustín GODOY (17424) jugador del CLUB ATLÉTICO BRUGO</w:t>
      </w:r>
      <w:r w:rsidRPr="002210C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por un año</w:t>
      </w:r>
      <w:r w:rsidRPr="002210C0">
        <w:rPr>
          <w:rFonts w:ascii="Verdana" w:hAnsi="Verdana"/>
          <w:sz w:val="20"/>
          <w:szCs w:val="20"/>
        </w:rPr>
        <w:t xml:space="preserve"> (arts. </w:t>
      </w:r>
      <w:r>
        <w:rPr>
          <w:rFonts w:ascii="Verdana" w:hAnsi="Verdana"/>
          <w:sz w:val="20"/>
          <w:szCs w:val="20"/>
        </w:rPr>
        <w:t xml:space="preserve">183, </w:t>
      </w:r>
      <w:r w:rsidRPr="002210C0">
        <w:rPr>
          <w:rFonts w:ascii="Verdana" w:hAnsi="Verdana"/>
          <w:sz w:val="20"/>
          <w:szCs w:val="20"/>
        </w:rPr>
        <w:t>32 y 33 RTYP).</w:t>
      </w:r>
    </w:p>
    <w:p w14:paraId="253E3C83" w14:textId="77777777" w:rsidR="005043C3" w:rsidRDefault="005043C3" w:rsidP="005043C3">
      <w:pPr>
        <w:jc w:val="both"/>
      </w:pPr>
    </w:p>
    <w:p w14:paraId="1728155B" w14:textId="77777777" w:rsidR="00E518B1" w:rsidRDefault="00E518B1" w:rsidP="005043C3">
      <w:pPr>
        <w:jc w:val="both"/>
      </w:pPr>
    </w:p>
    <w:p w14:paraId="443CA5B3" w14:textId="2D9A3E9F" w:rsidR="00E518B1" w:rsidRDefault="00E518B1" w:rsidP="00E518B1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E518B1">
        <w:rPr>
          <w:rFonts w:ascii="Verdana" w:hAnsi="Verdana"/>
          <w:b/>
          <w:sz w:val="20"/>
          <w:szCs w:val="20"/>
          <w:u w:val="single"/>
        </w:rPr>
        <w:t>RESOLUCIÓN N°4</w:t>
      </w:r>
    </w:p>
    <w:p w14:paraId="051088B5" w14:textId="77777777" w:rsidR="00E518B1" w:rsidRPr="00E518B1" w:rsidRDefault="00E518B1" w:rsidP="00E518B1">
      <w:pPr>
        <w:jc w:val="center"/>
        <w:rPr>
          <w:rFonts w:ascii="Verdana" w:hAnsi="Verdana"/>
          <w:b/>
          <w:sz w:val="20"/>
          <w:szCs w:val="20"/>
          <w:u w:val="single"/>
        </w:rPr>
      </w:pPr>
    </w:p>
    <w:p w14:paraId="5262AA3D" w14:textId="77777777" w:rsidR="00E518B1" w:rsidRPr="00E518B1" w:rsidRDefault="00E518B1" w:rsidP="00E518B1">
      <w:pPr>
        <w:jc w:val="both"/>
        <w:rPr>
          <w:rFonts w:ascii="Verdana" w:hAnsi="Verdana"/>
          <w:b/>
          <w:sz w:val="20"/>
          <w:szCs w:val="20"/>
        </w:rPr>
      </w:pPr>
      <w:r w:rsidRPr="00E518B1">
        <w:rPr>
          <w:rFonts w:ascii="Verdana" w:hAnsi="Verdana"/>
          <w:b/>
          <w:sz w:val="20"/>
          <w:szCs w:val="20"/>
        </w:rPr>
        <w:t>VISTO:</w:t>
      </w:r>
    </w:p>
    <w:p w14:paraId="66594844" w14:textId="77777777" w:rsidR="00E518B1" w:rsidRDefault="00E518B1" w:rsidP="00E518B1">
      <w:pPr>
        <w:jc w:val="both"/>
        <w:rPr>
          <w:rFonts w:ascii="Verdana" w:hAnsi="Verdana"/>
          <w:sz w:val="20"/>
          <w:szCs w:val="20"/>
        </w:rPr>
      </w:pPr>
    </w:p>
    <w:p w14:paraId="2E29D25C" w14:textId="77777777" w:rsidR="00E518B1" w:rsidRPr="002210C0" w:rsidRDefault="00E518B1" w:rsidP="00E518B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El informe del árbitro Iván GIORDANO, del partido de </w:t>
      </w:r>
      <w:r>
        <w:t>Categoría Sub-20 disputado el día 2de octubre de 2022</w:t>
      </w:r>
      <w:r w:rsidRPr="002210C0">
        <w:rPr>
          <w:rFonts w:ascii="Verdana" w:hAnsi="Verdana"/>
          <w:sz w:val="20"/>
          <w:szCs w:val="20"/>
        </w:rPr>
        <w:t>, entre los representativos de</w:t>
      </w:r>
      <w:r>
        <w:rPr>
          <w:rFonts w:ascii="Verdana" w:hAnsi="Verdana"/>
          <w:sz w:val="20"/>
          <w:szCs w:val="20"/>
        </w:rPr>
        <w:t xml:space="preserve"> </w:t>
      </w:r>
      <w:r w:rsidRPr="002210C0">
        <w:rPr>
          <w:rFonts w:ascii="Verdana" w:hAnsi="Verdana"/>
          <w:sz w:val="20"/>
          <w:szCs w:val="20"/>
        </w:rPr>
        <w:t>l</w:t>
      </w:r>
      <w:r>
        <w:rPr>
          <w:rFonts w:ascii="Verdana" w:hAnsi="Verdana"/>
          <w:sz w:val="20"/>
          <w:szCs w:val="20"/>
        </w:rPr>
        <w:t>a</w:t>
      </w:r>
      <w:r w:rsidRPr="002210C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ASOCIACIÓN SOCIAL Y DEPORTIVA DIEGO MARADONA y del CLUB ATLÉTICO CAÑADITA CENTRAL (C.A.C.C.)</w:t>
      </w:r>
      <w:r w:rsidRPr="002210C0">
        <w:rPr>
          <w:rFonts w:ascii="Verdana" w:hAnsi="Verdana"/>
          <w:sz w:val="20"/>
          <w:szCs w:val="20"/>
        </w:rPr>
        <w:t>;</w:t>
      </w:r>
      <w:r>
        <w:rPr>
          <w:rFonts w:ascii="Verdana" w:hAnsi="Verdana"/>
          <w:sz w:val="20"/>
          <w:szCs w:val="20"/>
        </w:rPr>
        <w:t xml:space="preserve"> y</w:t>
      </w:r>
    </w:p>
    <w:p w14:paraId="1577D1FD" w14:textId="77777777" w:rsidR="00E518B1" w:rsidRPr="002210C0" w:rsidRDefault="00E518B1" w:rsidP="00E518B1">
      <w:pPr>
        <w:jc w:val="both"/>
        <w:rPr>
          <w:rFonts w:ascii="Verdana" w:hAnsi="Verdana"/>
          <w:sz w:val="20"/>
          <w:szCs w:val="20"/>
        </w:rPr>
      </w:pPr>
      <w:r w:rsidRPr="00E518B1">
        <w:rPr>
          <w:rFonts w:ascii="Verdana" w:hAnsi="Verdana"/>
          <w:b/>
          <w:sz w:val="20"/>
          <w:szCs w:val="20"/>
        </w:rPr>
        <w:t>CONSIDERANDO</w:t>
      </w:r>
      <w:r w:rsidRPr="002210C0">
        <w:rPr>
          <w:rFonts w:ascii="Verdana" w:hAnsi="Verdana"/>
          <w:sz w:val="20"/>
          <w:szCs w:val="20"/>
        </w:rPr>
        <w:t>:</w:t>
      </w:r>
    </w:p>
    <w:p w14:paraId="0A36419B" w14:textId="77777777" w:rsidR="00E518B1" w:rsidRDefault="00E518B1" w:rsidP="00E518B1">
      <w:pPr>
        <w:jc w:val="both"/>
        <w:rPr>
          <w:rFonts w:ascii="Verdana" w:hAnsi="Verdana"/>
          <w:sz w:val="20"/>
          <w:szCs w:val="20"/>
        </w:rPr>
      </w:pPr>
    </w:p>
    <w:p w14:paraId="30BFA416" w14:textId="77777777" w:rsidR="00E518B1" w:rsidRDefault="00E518B1" w:rsidP="00E518B1">
      <w:pPr>
        <w:jc w:val="both"/>
        <w:rPr>
          <w:rFonts w:ascii="Verdana" w:hAnsi="Verdana"/>
          <w:sz w:val="20"/>
          <w:szCs w:val="20"/>
        </w:rPr>
      </w:pPr>
      <w:r w:rsidRPr="002210C0">
        <w:rPr>
          <w:rFonts w:ascii="Verdana" w:hAnsi="Verdana"/>
          <w:sz w:val="20"/>
          <w:szCs w:val="20"/>
        </w:rPr>
        <w:t xml:space="preserve">Que </w:t>
      </w:r>
      <w:r>
        <w:rPr>
          <w:rFonts w:ascii="Verdana" w:hAnsi="Verdana"/>
          <w:sz w:val="20"/>
          <w:szCs w:val="20"/>
        </w:rPr>
        <w:t>dicho informe</w:t>
      </w:r>
      <w:r w:rsidRPr="002210C0">
        <w:rPr>
          <w:rFonts w:ascii="Verdana" w:hAnsi="Verdana"/>
          <w:sz w:val="20"/>
          <w:szCs w:val="20"/>
        </w:rPr>
        <w:t xml:space="preserve"> da cuenta que </w:t>
      </w:r>
      <w:r>
        <w:rPr>
          <w:rFonts w:ascii="Verdana" w:hAnsi="Verdana"/>
          <w:sz w:val="20"/>
          <w:szCs w:val="20"/>
        </w:rPr>
        <w:t>a los 53 minutos de juego el jugador Gabriel Martínez (16441) del C.A.C.C. fue trasladado a un centro de salud con la ambulancia, debido a un fuerte golpe en el cuello sufrido durante la disputa del partido.</w:t>
      </w:r>
    </w:p>
    <w:p w14:paraId="5E7F962C" w14:textId="77777777" w:rsidR="00E518B1" w:rsidRDefault="00E518B1" w:rsidP="00E518B1">
      <w:pPr>
        <w:jc w:val="both"/>
        <w:rPr>
          <w:rFonts w:ascii="Verdana" w:hAnsi="Verdana"/>
          <w:sz w:val="20"/>
          <w:szCs w:val="20"/>
        </w:rPr>
      </w:pPr>
    </w:p>
    <w:p w14:paraId="4306BD47" w14:textId="77777777" w:rsidR="00E518B1" w:rsidRDefault="00E518B1" w:rsidP="00E518B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Que habiendo esperado el árbitro por quince minutos el regreso de la ambulancia y no habiéndose producido el mismo, suspendió el encuentro.</w:t>
      </w:r>
    </w:p>
    <w:p w14:paraId="5FB0FF08" w14:textId="77777777" w:rsidR="00E518B1" w:rsidRDefault="00E518B1" w:rsidP="00E518B1">
      <w:pPr>
        <w:jc w:val="both"/>
        <w:rPr>
          <w:rFonts w:ascii="Verdana" w:hAnsi="Verdana"/>
          <w:sz w:val="20"/>
          <w:szCs w:val="20"/>
        </w:rPr>
      </w:pPr>
    </w:p>
    <w:p w14:paraId="74982C19" w14:textId="1C6B5BE3" w:rsidR="00E518B1" w:rsidRDefault="00E518B1" w:rsidP="00E518B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Que la falta de ambulancia por parte del club local es causal de pérdida de puntos, pero en el presente caso la ambulancia estuvo desde el inicio</w:t>
      </w:r>
      <w:r>
        <w:rPr>
          <w:rFonts w:ascii="Verdana" w:hAnsi="Verdana"/>
          <w:sz w:val="20"/>
          <w:szCs w:val="20"/>
        </w:rPr>
        <w:t xml:space="preserve"> de la jor</w:t>
      </w:r>
      <w:r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da, sino que </w:t>
      </w:r>
      <w:r>
        <w:rPr>
          <w:rFonts w:ascii="Verdana" w:hAnsi="Verdana"/>
          <w:sz w:val="20"/>
          <w:szCs w:val="20"/>
        </w:rPr>
        <w:lastRenderedPageBreak/>
        <w:t>por motivos ajenos al club, no volvió a la cancha luego del traslado del futbolista referido, no siéndole imputable a la ASOCIACIÓN SOCIAL Y DEPORTIVA DIEGO MARADONA tal situación.</w:t>
      </w:r>
    </w:p>
    <w:p w14:paraId="5DB0C6DD" w14:textId="77777777" w:rsidR="00E518B1" w:rsidRDefault="00E518B1" w:rsidP="00E518B1">
      <w:pPr>
        <w:jc w:val="both"/>
        <w:rPr>
          <w:rFonts w:ascii="Verdana" w:hAnsi="Verdana"/>
          <w:sz w:val="20"/>
          <w:szCs w:val="20"/>
        </w:rPr>
      </w:pPr>
    </w:p>
    <w:p w14:paraId="0CE0BD16" w14:textId="77777777" w:rsidR="00E518B1" w:rsidRDefault="00E518B1" w:rsidP="00E518B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Que por lo dicho, corresponde dar por finalizado el encuentro con el resultado que se registró el momento de la suspensión (art. 32 y 33).</w:t>
      </w:r>
    </w:p>
    <w:p w14:paraId="24C2AE2A" w14:textId="77777777" w:rsidR="00E518B1" w:rsidRDefault="00E518B1" w:rsidP="00E518B1">
      <w:pPr>
        <w:jc w:val="both"/>
        <w:rPr>
          <w:rFonts w:ascii="Verdana" w:hAnsi="Verdana"/>
          <w:sz w:val="20"/>
          <w:szCs w:val="20"/>
        </w:rPr>
      </w:pPr>
      <w:r w:rsidRPr="00050ED1">
        <w:rPr>
          <w:rFonts w:ascii="Verdana" w:hAnsi="Verdana"/>
          <w:w w:val="110"/>
          <w:sz w:val="20"/>
          <w:szCs w:val="20"/>
        </w:rPr>
        <w:t xml:space="preserve">Por ello, </w:t>
      </w:r>
      <w:r w:rsidRPr="00050ED1">
        <w:rPr>
          <w:rFonts w:ascii="Verdana" w:hAnsi="Verdana"/>
          <w:sz w:val="20"/>
          <w:szCs w:val="20"/>
        </w:rPr>
        <w:t>el Tribunal de Disciplina de la Liga de Fútbol de Paraná Campaña,</w:t>
      </w:r>
    </w:p>
    <w:p w14:paraId="5BA04B6F" w14:textId="77777777" w:rsidR="00E518B1" w:rsidRPr="008E7E8B" w:rsidRDefault="00E518B1" w:rsidP="00E518B1">
      <w:pPr>
        <w:jc w:val="both"/>
        <w:rPr>
          <w:rFonts w:ascii="Verdana" w:hAnsi="Verdana"/>
          <w:sz w:val="20"/>
          <w:szCs w:val="20"/>
        </w:rPr>
      </w:pPr>
      <w:r w:rsidRPr="00E518B1">
        <w:rPr>
          <w:rFonts w:ascii="Verdana" w:hAnsi="Verdana"/>
          <w:b/>
          <w:sz w:val="20"/>
          <w:szCs w:val="20"/>
        </w:rPr>
        <w:t>RESUELVE</w:t>
      </w:r>
      <w:r w:rsidRPr="008E7E8B">
        <w:rPr>
          <w:rFonts w:ascii="Verdana" w:hAnsi="Verdana"/>
          <w:sz w:val="20"/>
          <w:szCs w:val="20"/>
        </w:rPr>
        <w:t>:</w:t>
      </w:r>
    </w:p>
    <w:p w14:paraId="61C9FD5A" w14:textId="77777777" w:rsidR="00E518B1" w:rsidRDefault="00E518B1" w:rsidP="00E518B1">
      <w:pPr>
        <w:jc w:val="both"/>
        <w:rPr>
          <w:rFonts w:ascii="Verdana" w:hAnsi="Verdana"/>
          <w:b/>
          <w:sz w:val="20"/>
          <w:szCs w:val="20"/>
        </w:rPr>
      </w:pPr>
    </w:p>
    <w:p w14:paraId="2F7ADAC9" w14:textId="77777777" w:rsidR="00E518B1" w:rsidRDefault="00E518B1" w:rsidP="00E518B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DAR POR FINALIZADO</w:t>
      </w:r>
      <w:r>
        <w:rPr>
          <w:rFonts w:ascii="Verdana" w:hAnsi="Verdana"/>
          <w:sz w:val="20"/>
          <w:szCs w:val="20"/>
        </w:rPr>
        <w:t xml:space="preserve"> el partido disputado el día 2 de octubre de 2022 entre </w:t>
      </w:r>
      <w:r w:rsidRPr="002210C0">
        <w:rPr>
          <w:rFonts w:ascii="Verdana" w:hAnsi="Verdana"/>
          <w:sz w:val="20"/>
          <w:szCs w:val="20"/>
        </w:rPr>
        <w:t>l</w:t>
      </w:r>
      <w:r>
        <w:rPr>
          <w:rFonts w:ascii="Verdana" w:hAnsi="Verdana"/>
          <w:sz w:val="20"/>
          <w:szCs w:val="20"/>
        </w:rPr>
        <w:t>a</w:t>
      </w:r>
      <w:r w:rsidRPr="002210C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ASOCIACIÓN SOCIAL Y DEPORTIVA DIEGO MARADONA y el CLUB ATLÉTICO CAÑADITA CENTRAL (C.A.C.C.) en la Categoría Sub-20, con el resultado igualado en dos tantos por equipo.</w:t>
      </w:r>
    </w:p>
    <w:p w14:paraId="0AA70377" w14:textId="77777777" w:rsidR="00E518B1" w:rsidRPr="000C2FDD" w:rsidRDefault="00E518B1" w:rsidP="005043C3">
      <w:pPr>
        <w:jc w:val="both"/>
      </w:pPr>
    </w:p>
    <w:p w14:paraId="5FA43525" w14:textId="0764161C" w:rsidR="005043C3" w:rsidRPr="000C2FDD" w:rsidRDefault="009E4012" w:rsidP="005043C3">
      <w:pPr>
        <w:jc w:val="right"/>
      </w:pPr>
      <w:r w:rsidRPr="000C2FDD">
        <w:t>María</w:t>
      </w:r>
      <w:r w:rsidR="005043C3" w:rsidRPr="000C2FDD">
        <w:t xml:space="preserve"> Grande </w:t>
      </w:r>
      <w:r w:rsidR="00D621A4">
        <w:t>0</w:t>
      </w:r>
      <w:r w:rsidR="00E518B1">
        <w:t>7</w:t>
      </w:r>
      <w:bookmarkStart w:id="0" w:name="_GoBack"/>
      <w:bookmarkEnd w:id="0"/>
      <w:r w:rsidR="005043C3" w:rsidRPr="000C2FDD">
        <w:t xml:space="preserve"> de </w:t>
      </w:r>
      <w:r w:rsidR="00D621A4">
        <w:t>septiembre</w:t>
      </w:r>
      <w:r w:rsidR="005043C3" w:rsidRPr="000C2FDD">
        <w:t xml:space="preserve"> de 2022.-</w:t>
      </w:r>
    </w:p>
    <w:p w14:paraId="3997B830" w14:textId="77777777" w:rsidR="005043C3" w:rsidRDefault="005043C3" w:rsidP="005043C3">
      <w:pPr>
        <w:jc w:val="right"/>
        <w:rPr>
          <w:rFonts w:ascii="Agency FB" w:hAnsi="Agency FB"/>
          <w:noProof/>
          <w:sz w:val="32"/>
          <w:szCs w:val="32"/>
        </w:rPr>
      </w:pPr>
    </w:p>
    <w:p w14:paraId="0C81EAEC" w14:textId="77777777" w:rsidR="005043C3" w:rsidRPr="00CE2631" w:rsidRDefault="005043C3" w:rsidP="005043C3">
      <w:r>
        <w:rPr>
          <w:rFonts w:ascii="Agency FB" w:hAnsi="Agency FB"/>
          <w:noProof/>
          <w:sz w:val="32"/>
          <w:szCs w:val="32"/>
          <w:u w:val="single"/>
        </w:rPr>
        <w:t>Fdo</w:t>
      </w:r>
      <w:r>
        <w:rPr>
          <w:rFonts w:ascii="Agency FB" w:hAnsi="Agency FB"/>
          <w:noProof/>
          <w:sz w:val="32"/>
          <w:szCs w:val="32"/>
        </w:rPr>
        <w:t xml:space="preserve"> : </w:t>
      </w:r>
      <w:r>
        <w:rPr>
          <w:noProof/>
        </w:rPr>
        <w:t>KRIGER, Jorge, RODRIGUEZ, Raul, BRUNO Pablo</w:t>
      </w:r>
      <w:r>
        <w:rPr>
          <w:b/>
          <w:noProof/>
        </w:rPr>
        <w:t>.-</w:t>
      </w:r>
    </w:p>
    <w:p w14:paraId="6F1E1F45" w14:textId="77777777" w:rsidR="005043C3" w:rsidRDefault="005043C3" w:rsidP="005043C3"/>
    <w:p w14:paraId="590414D5" w14:textId="77777777" w:rsidR="000E1AAC" w:rsidRDefault="000E1AAC"/>
    <w:sectPr w:rsidR="000E1AAC" w:rsidSect="00BB03C1">
      <w:headerReference w:type="default" r:id="rId9"/>
      <w:pgSz w:w="12240" w:h="15840"/>
      <w:pgMar w:top="1417" w:right="1701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8F360E" w14:textId="77777777" w:rsidR="007E29CD" w:rsidRDefault="007E29CD">
      <w:r>
        <w:separator/>
      </w:r>
    </w:p>
  </w:endnote>
  <w:endnote w:type="continuationSeparator" w:id="0">
    <w:p w14:paraId="0E800754" w14:textId="77777777" w:rsidR="007E29CD" w:rsidRDefault="007E2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E04DAD" w14:textId="77777777" w:rsidR="007E29CD" w:rsidRDefault="007E29CD">
      <w:r>
        <w:separator/>
      </w:r>
    </w:p>
  </w:footnote>
  <w:footnote w:type="continuationSeparator" w:id="0">
    <w:p w14:paraId="35E96E54" w14:textId="77777777" w:rsidR="007E29CD" w:rsidRDefault="007E29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A29B77" w14:textId="77777777" w:rsidR="000E6B48" w:rsidRDefault="007E29CD" w:rsidP="000E6B48">
    <w:pPr>
      <w:pStyle w:val="Encabezado"/>
      <w:jc w:val="center"/>
      <w:rPr>
        <w:rFonts w:ascii="Arial" w:hAnsi="Arial" w:cs="Arial"/>
        <w:b/>
        <w:sz w:val="28"/>
        <w:szCs w:val="28"/>
      </w:rPr>
    </w:pPr>
    <w:r w:rsidRPr="004664B6">
      <w:rPr>
        <w:rFonts w:ascii="Arial" w:hAnsi="Arial" w:cs="Arial"/>
        <w:b/>
        <w:sz w:val="28"/>
        <w:szCs w:val="28"/>
        <w:highlight w:val="cyan"/>
      </w:rPr>
      <w:t>LIGA DE FUTBOL DE PARANA CAMPAÑA</w:t>
    </w:r>
  </w:p>
  <w:p w14:paraId="063318BF" w14:textId="77777777" w:rsidR="000E6B48" w:rsidRPr="00BE6BFA" w:rsidRDefault="007E29CD" w:rsidP="000E6B48">
    <w:pPr>
      <w:pStyle w:val="Encabezado"/>
      <w:jc w:val="center"/>
    </w:pPr>
    <w:r w:rsidRPr="004664B6">
      <w:rPr>
        <w:rFonts w:ascii="Arial" w:hAnsi="Arial" w:cs="Arial"/>
        <w:b/>
        <w:noProof/>
        <w:sz w:val="28"/>
        <w:szCs w:val="28"/>
        <w:highlight w:val="cyan"/>
        <w:lang w:val="es-AR" w:eastAsia="es-AR"/>
      </w:rPr>
      <w:drawing>
        <wp:anchor distT="0" distB="0" distL="114300" distR="114300" simplePos="0" relativeHeight="251659264" behindDoc="1" locked="0" layoutInCell="1" allowOverlap="1" wp14:anchorId="6A6C88B3" wp14:editId="60C51983">
          <wp:simplePos x="0" y="0"/>
          <wp:positionH relativeFrom="column">
            <wp:posOffset>-118110</wp:posOffset>
          </wp:positionH>
          <wp:positionV relativeFrom="paragraph">
            <wp:posOffset>-444500</wp:posOffset>
          </wp:positionV>
          <wp:extent cx="1028700" cy="914400"/>
          <wp:effectExtent l="0" t="0" r="0" b="0"/>
          <wp:wrapNone/>
          <wp:docPr id="1" name="Imagen 1" descr="LOGO LI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LIG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52000" contrast="-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Fundada el 13 de mayo </w:t>
    </w:r>
    <w:r>
      <w:t>de 19</w:t>
    </w:r>
    <w:r w:rsidRPr="00BE6BFA">
      <w:t>53</w:t>
    </w:r>
  </w:p>
  <w:p w14:paraId="71491C3E" w14:textId="77777777" w:rsidR="000E6B48" w:rsidRPr="00BE6BFA" w:rsidRDefault="007E29CD" w:rsidP="000E6B48">
    <w:pPr>
      <w:pStyle w:val="Encabezado"/>
      <w:pBdr>
        <w:bottom w:val="single" w:sz="4" w:space="1" w:color="auto"/>
      </w:pBdr>
      <w:jc w:val="center"/>
    </w:pPr>
    <w:r w:rsidRPr="00BE6BFA">
      <w:t>Personería Jurídica Nº 2638</w:t>
    </w:r>
  </w:p>
  <w:p w14:paraId="1CCD73F5" w14:textId="77777777" w:rsidR="000E6B48" w:rsidRDefault="007E29C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8184A"/>
    <w:multiLevelType w:val="hybridMultilevel"/>
    <w:tmpl w:val="231C495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436EA9"/>
    <w:multiLevelType w:val="hybridMultilevel"/>
    <w:tmpl w:val="89504BD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3C3"/>
    <w:rsid w:val="000D21F0"/>
    <w:rsid w:val="000E1AAC"/>
    <w:rsid w:val="00195154"/>
    <w:rsid w:val="002D6D68"/>
    <w:rsid w:val="00342A02"/>
    <w:rsid w:val="003560EE"/>
    <w:rsid w:val="00411522"/>
    <w:rsid w:val="004307D4"/>
    <w:rsid w:val="00433B2F"/>
    <w:rsid w:val="005043C3"/>
    <w:rsid w:val="005A2FF8"/>
    <w:rsid w:val="005E07A8"/>
    <w:rsid w:val="006913F9"/>
    <w:rsid w:val="006D240C"/>
    <w:rsid w:val="0073196A"/>
    <w:rsid w:val="007E29CD"/>
    <w:rsid w:val="00830DCB"/>
    <w:rsid w:val="0083214B"/>
    <w:rsid w:val="009557F3"/>
    <w:rsid w:val="009726E2"/>
    <w:rsid w:val="009D22D1"/>
    <w:rsid w:val="009D2DA3"/>
    <w:rsid w:val="009E4012"/>
    <w:rsid w:val="00BE4158"/>
    <w:rsid w:val="00D621A4"/>
    <w:rsid w:val="00D67A9F"/>
    <w:rsid w:val="00E518B1"/>
    <w:rsid w:val="00EF355D"/>
    <w:rsid w:val="00F971F5"/>
    <w:rsid w:val="00FB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BC6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43C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43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5043C3"/>
    <w:pPr>
      <w:ind w:left="720"/>
      <w:contextualSpacing/>
    </w:pPr>
    <w:rPr>
      <w:lang w:val="es-AR"/>
    </w:rPr>
  </w:style>
  <w:style w:type="paragraph" w:styleId="NormalWeb">
    <w:name w:val="Normal (Web)"/>
    <w:basedOn w:val="Normal"/>
    <w:uiPriority w:val="99"/>
    <w:unhideWhenUsed/>
    <w:rsid w:val="005043C3"/>
    <w:pPr>
      <w:spacing w:before="100" w:beforeAutospacing="1" w:after="100" w:afterAutospacing="1"/>
    </w:pPr>
    <w:rPr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43C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43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5043C3"/>
    <w:pPr>
      <w:ind w:left="720"/>
      <w:contextualSpacing/>
    </w:pPr>
    <w:rPr>
      <w:lang w:val="es-AR"/>
    </w:rPr>
  </w:style>
  <w:style w:type="paragraph" w:styleId="NormalWeb">
    <w:name w:val="Normal (Web)"/>
    <w:basedOn w:val="Normal"/>
    <w:uiPriority w:val="99"/>
    <w:unhideWhenUsed/>
    <w:rsid w:val="005043C3"/>
    <w:pPr>
      <w:spacing w:before="100" w:beforeAutospacing="1" w:after="100" w:afterAutospacing="1"/>
    </w:pPr>
    <w:rPr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2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8F1A4-8894-4DC4-A218-6ADC21E9A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ALEJANDRO RAMIREZ</dc:creator>
  <cp:lastModifiedBy>Dar S A Maria Grande</cp:lastModifiedBy>
  <cp:revision>2</cp:revision>
  <dcterms:created xsi:type="dcterms:W3CDTF">2022-10-07T22:20:00Z</dcterms:created>
  <dcterms:modified xsi:type="dcterms:W3CDTF">2022-10-07T22:20:00Z</dcterms:modified>
</cp:coreProperties>
</file>