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8567" w14:textId="77777777" w:rsidR="00594F08" w:rsidRDefault="00594F08" w:rsidP="00594F08">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39C981C2" w14:textId="77777777" w:rsidR="00594F08" w:rsidRDefault="00594F08" w:rsidP="00594F08">
      <w:pPr>
        <w:jc w:val="center"/>
        <w:rPr>
          <w:rFonts w:ascii="Agency FB" w:hAnsi="Agency FB"/>
          <w:b/>
          <w:sz w:val="28"/>
          <w:szCs w:val="28"/>
        </w:rPr>
      </w:pPr>
      <w:r>
        <w:rPr>
          <w:rFonts w:ascii="Agency FB" w:hAnsi="Agency FB"/>
          <w:b/>
          <w:sz w:val="28"/>
          <w:szCs w:val="28"/>
        </w:rPr>
        <w:t>AFILIADA A LA AFA</w:t>
      </w:r>
    </w:p>
    <w:p w14:paraId="0283B1F1" w14:textId="77777777" w:rsidR="00594F08" w:rsidRDefault="00594F08" w:rsidP="00594F08">
      <w:pPr>
        <w:jc w:val="center"/>
        <w:rPr>
          <w:rFonts w:ascii="Agency FB" w:hAnsi="Agency FB"/>
          <w:b/>
        </w:rPr>
      </w:pPr>
      <w:r>
        <w:rPr>
          <w:rFonts w:ascii="Agency FB" w:hAnsi="Agency FB"/>
          <w:b/>
        </w:rPr>
        <w:t>LOS INMIGRANTES 265 C.P.3133 TEL.FAX. 0343-4940206 MARIA GRANDE ENTRE RIOS</w:t>
      </w:r>
    </w:p>
    <w:p w14:paraId="114E2273" w14:textId="77777777" w:rsidR="00594F08" w:rsidRDefault="00594F08" w:rsidP="00594F08"/>
    <w:p w14:paraId="7D8C5C95" w14:textId="46D46455" w:rsidR="00594F08" w:rsidRDefault="00594F08" w:rsidP="00594F08">
      <w:pPr>
        <w:ind w:left="-567" w:right="-1418"/>
        <w:jc w:val="center"/>
        <w:rPr>
          <w:b/>
          <w:sz w:val="48"/>
          <w:szCs w:val="48"/>
          <w:u w:val="single"/>
          <w:lang w:val="es-ES"/>
        </w:rPr>
      </w:pPr>
      <w:r>
        <w:rPr>
          <w:b/>
          <w:sz w:val="48"/>
          <w:szCs w:val="48"/>
          <w:u w:val="single"/>
          <w:lang w:val="es-ES"/>
        </w:rPr>
        <w:t xml:space="preserve">ANEXO BOLETIN </w:t>
      </w:r>
      <w:r w:rsidR="000025AC">
        <w:rPr>
          <w:b/>
          <w:sz w:val="48"/>
          <w:szCs w:val="48"/>
          <w:u w:val="single"/>
          <w:lang w:val="es-ES"/>
        </w:rPr>
        <w:t>13</w:t>
      </w:r>
      <w:r>
        <w:rPr>
          <w:b/>
          <w:sz w:val="48"/>
          <w:szCs w:val="48"/>
          <w:u w:val="single"/>
          <w:lang w:val="es-ES"/>
        </w:rPr>
        <w:t>-2022</w:t>
      </w:r>
    </w:p>
    <w:p w14:paraId="0CC8C9ED" w14:textId="55886FBC" w:rsidR="00594F08" w:rsidRDefault="00594F08" w:rsidP="00594F08">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6E336C3D" w14:textId="45CC6469" w:rsidR="00751C43" w:rsidRDefault="00751C43" w:rsidP="00594F08">
      <w:pPr>
        <w:ind w:left="-567" w:right="-1418"/>
        <w:jc w:val="center"/>
        <w:rPr>
          <w:b/>
          <w:sz w:val="44"/>
          <w:szCs w:val="44"/>
          <w:u w:val="single"/>
        </w:rPr>
      </w:pPr>
    </w:p>
    <w:p w14:paraId="4D34DA8C" w14:textId="0D164792" w:rsidR="00751C43" w:rsidRPr="00601556" w:rsidRDefault="00751C43" w:rsidP="00594F08">
      <w:pPr>
        <w:ind w:left="-567" w:right="-1418"/>
        <w:jc w:val="center"/>
        <w:rPr>
          <w:b/>
          <w:sz w:val="32"/>
          <w:szCs w:val="32"/>
          <w:u w:val="single"/>
        </w:rPr>
      </w:pPr>
      <w:r w:rsidRPr="00601556">
        <w:rPr>
          <w:b/>
          <w:sz w:val="32"/>
          <w:szCs w:val="32"/>
          <w:u w:val="single"/>
        </w:rPr>
        <w:t>COMUNICADO DEL CONSEJO DIRCTIVO</w:t>
      </w:r>
    </w:p>
    <w:p w14:paraId="2AC476E5" w14:textId="4E11F446" w:rsidR="00751C43" w:rsidRDefault="00751C43" w:rsidP="00594F08">
      <w:pPr>
        <w:ind w:left="-567" w:right="-1418"/>
        <w:jc w:val="center"/>
        <w:rPr>
          <w:b/>
          <w:sz w:val="44"/>
          <w:szCs w:val="44"/>
          <w:u w:val="single"/>
        </w:rPr>
      </w:pPr>
    </w:p>
    <w:p w14:paraId="48DEC72A" w14:textId="77777777" w:rsidR="00601556" w:rsidRDefault="00601556" w:rsidP="00601556">
      <w:pPr>
        <w:ind w:left="-567" w:right="-1418"/>
        <w:rPr>
          <w:bCs/>
          <w:sz w:val="28"/>
          <w:szCs w:val="28"/>
        </w:rPr>
      </w:pPr>
      <w:r w:rsidRPr="00601556">
        <w:rPr>
          <w:bCs/>
          <w:sz w:val="28"/>
          <w:szCs w:val="28"/>
        </w:rPr>
        <w:t xml:space="preserve">EL CONSEJO DIRECTIVO </w:t>
      </w:r>
      <w:r>
        <w:rPr>
          <w:bCs/>
          <w:sz w:val="28"/>
          <w:szCs w:val="28"/>
        </w:rPr>
        <w:t xml:space="preserve">DE LA LIGA DE FÚTBOL DE PARANÁ CAMPAÑA </w:t>
      </w:r>
      <w:r w:rsidRPr="00601556">
        <w:rPr>
          <w:bCs/>
          <w:sz w:val="28"/>
          <w:szCs w:val="28"/>
        </w:rPr>
        <w:t>NOTIFICA A LOS CLUBES QUE LA FECHA Nº13 DE LA ETAPA CLASIFICATORIA DEL TORNEO OFICIAL “HÉROES DE MALVINAS” SE</w:t>
      </w:r>
      <w:r>
        <w:rPr>
          <w:bCs/>
          <w:sz w:val="28"/>
          <w:szCs w:val="28"/>
        </w:rPr>
        <w:t xml:space="preserve"> </w:t>
      </w:r>
      <w:r w:rsidRPr="00601556">
        <w:rPr>
          <w:bCs/>
          <w:sz w:val="28"/>
          <w:szCs w:val="28"/>
        </w:rPr>
        <w:t>DISPUTARÁ EN SU TOTALIDAD EL LUNES 20 DE JUNIO</w:t>
      </w:r>
      <w:r>
        <w:rPr>
          <w:bCs/>
          <w:sz w:val="28"/>
          <w:szCs w:val="28"/>
        </w:rPr>
        <w:t>, DADO QUE ESTA MOCIÓN FUE VOTADA</w:t>
      </w:r>
    </w:p>
    <w:p w14:paraId="21D50D67" w14:textId="752C8B09" w:rsidR="00751C43" w:rsidRPr="00601556" w:rsidRDefault="00601556" w:rsidP="00601556">
      <w:pPr>
        <w:ind w:left="-567" w:right="-1418"/>
        <w:rPr>
          <w:bCs/>
          <w:sz w:val="28"/>
          <w:szCs w:val="28"/>
        </w:rPr>
      </w:pPr>
      <w:r>
        <w:rPr>
          <w:bCs/>
          <w:sz w:val="28"/>
          <w:szCs w:val="28"/>
        </w:rPr>
        <w:t>POR MAYORIA DE LOS DELEGADOS DE LOS CLUBES AFILIADOS.</w:t>
      </w:r>
    </w:p>
    <w:p w14:paraId="477A1A42" w14:textId="324E23D4" w:rsidR="00751C43" w:rsidRDefault="00751C43" w:rsidP="00594F08">
      <w:pPr>
        <w:ind w:left="-567" w:right="-1418"/>
        <w:jc w:val="center"/>
        <w:rPr>
          <w:b/>
          <w:sz w:val="44"/>
          <w:szCs w:val="44"/>
          <w:u w:val="single"/>
        </w:rPr>
      </w:pPr>
    </w:p>
    <w:p w14:paraId="0DF73E13" w14:textId="77777777" w:rsidR="00594F08" w:rsidRDefault="00594F08" w:rsidP="00594F08"/>
    <w:p w14:paraId="59B5028B" w14:textId="7DC6089C" w:rsidR="00594F08" w:rsidRDefault="00594F08" w:rsidP="00594F08">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31454A4D" w14:textId="77777777" w:rsidR="00594F08" w:rsidRPr="00594F08" w:rsidRDefault="00594F08" w:rsidP="00594F08">
      <w:pPr>
        <w:jc w:val="both"/>
        <w:rPr>
          <w:b/>
          <w:noProof/>
          <w:sz w:val="20"/>
          <w:szCs w:val="20"/>
          <w:lang w:val="es-ES"/>
        </w:rPr>
      </w:pPr>
    </w:p>
    <w:p w14:paraId="66111CD0" w14:textId="290601DE" w:rsidR="00594F08" w:rsidRPr="007007EA" w:rsidRDefault="00594F08" w:rsidP="00594F08">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0025AC">
        <w:rPr>
          <w:rFonts w:ascii="Agency FB" w:hAnsi="Agency FB"/>
          <w:noProof/>
          <w:sz w:val="32"/>
          <w:szCs w:val="32"/>
        </w:rPr>
        <w:t>16</w:t>
      </w:r>
      <w:r w:rsidRPr="007007EA">
        <w:rPr>
          <w:rFonts w:ascii="Agency FB" w:hAnsi="Agency FB"/>
          <w:noProof/>
          <w:sz w:val="32"/>
          <w:szCs w:val="32"/>
        </w:rPr>
        <w:t xml:space="preserve"> de </w:t>
      </w:r>
      <w:r w:rsidR="000025AC">
        <w:rPr>
          <w:rFonts w:ascii="Agency FB" w:hAnsi="Agency FB"/>
          <w:noProof/>
          <w:sz w:val="32"/>
          <w:szCs w:val="32"/>
        </w:rPr>
        <w:t>junio</w:t>
      </w:r>
      <w:r w:rsidRPr="007007EA">
        <w:rPr>
          <w:rFonts w:ascii="Agency FB" w:hAnsi="Agency FB"/>
          <w:noProof/>
          <w:sz w:val="32"/>
          <w:szCs w:val="32"/>
        </w:rPr>
        <w:t xml:space="preserve"> del corriente año, en la                   </w:t>
      </w:r>
    </w:p>
    <w:p w14:paraId="398B55AB" w14:textId="77777777" w:rsidR="00594F08" w:rsidRPr="007007EA" w:rsidRDefault="00594F08" w:rsidP="00594F08">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31624F7F" w14:textId="77777777" w:rsidR="00594F08" w:rsidRPr="007007EA" w:rsidRDefault="00594F08" w:rsidP="00594F08">
      <w:pPr>
        <w:ind w:left="-567" w:right="-1418"/>
        <w:jc w:val="both"/>
        <w:rPr>
          <w:rFonts w:ascii="Agency FB" w:hAnsi="Agency FB"/>
          <w:noProof/>
          <w:sz w:val="32"/>
          <w:szCs w:val="32"/>
        </w:rPr>
      </w:pPr>
      <w:r w:rsidRPr="007007EA">
        <w:rPr>
          <w:rFonts w:ascii="Agency FB" w:hAnsi="Agency FB"/>
          <w:noProof/>
          <w:sz w:val="32"/>
          <w:szCs w:val="32"/>
        </w:rPr>
        <w:t xml:space="preserve">    </w:t>
      </w:r>
    </w:p>
    <w:p w14:paraId="239094D4" w14:textId="2FA7AF02" w:rsidR="00594F08" w:rsidRDefault="00594F08" w:rsidP="00594F08">
      <w:pPr>
        <w:ind w:left="-567" w:right="-1418"/>
        <w:rPr>
          <w:rFonts w:ascii="Agency FB" w:hAnsi="Agency FB"/>
          <w:noProof/>
          <w:sz w:val="32"/>
          <w:szCs w:val="32"/>
        </w:rPr>
      </w:pPr>
      <w:r w:rsidRPr="007007EA">
        <w:rPr>
          <w:rFonts w:ascii="Agency FB" w:hAnsi="Agency FB"/>
          <w:noProof/>
          <w:sz w:val="32"/>
          <w:szCs w:val="32"/>
        </w:rPr>
        <w:t xml:space="preserve">          ---Siendo la </w:t>
      </w:r>
      <w:r w:rsidR="000025AC">
        <w:rPr>
          <w:rFonts w:ascii="Agency FB" w:hAnsi="Agency FB"/>
          <w:noProof/>
          <w:sz w:val="32"/>
          <w:szCs w:val="32"/>
        </w:rPr>
        <w:t>20</w:t>
      </w:r>
      <w:r w:rsidRPr="007007EA">
        <w:rPr>
          <w:rFonts w:ascii="Agency FB" w:hAnsi="Agency FB"/>
          <w:noProof/>
          <w:sz w:val="32"/>
          <w:szCs w:val="32"/>
        </w:rPr>
        <w:t>:</w:t>
      </w:r>
      <w:r w:rsidR="000025AC">
        <w:rPr>
          <w:rFonts w:ascii="Agency FB" w:hAnsi="Agency FB"/>
          <w:noProof/>
          <w:sz w:val="32"/>
          <w:szCs w:val="32"/>
        </w:rPr>
        <w:t>1</w:t>
      </w:r>
      <w:r w:rsidR="00751C43">
        <w:rPr>
          <w:rFonts w:ascii="Agency FB" w:hAnsi="Agency FB"/>
          <w:noProof/>
          <w:sz w:val="32"/>
          <w:szCs w:val="32"/>
        </w:rPr>
        <w:t>0</w:t>
      </w:r>
      <w:r w:rsidRPr="007007EA">
        <w:rPr>
          <w:rFonts w:ascii="Agency FB" w:hAnsi="Agency FB"/>
          <w:noProof/>
          <w:sz w:val="32"/>
          <w:szCs w:val="32"/>
        </w:rPr>
        <w:t xml:space="preserve"> horas dio comienzo la sesión, </w:t>
      </w:r>
    </w:p>
    <w:p w14:paraId="7CAA4CBF" w14:textId="77777777" w:rsidR="00594F08" w:rsidRDefault="00594F08" w:rsidP="00594F08">
      <w:pPr>
        <w:jc w:val="both"/>
        <w:rPr>
          <w:b/>
          <w:noProof/>
          <w:u w:val="single"/>
          <w:lang w:val="es-ES"/>
        </w:rPr>
      </w:pPr>
    </w:p>
    <w:p w14:paraId="08433B90" w14:textId="77777777" w:rsidR="00594F08" w:rsidRDefault="00594F08" w:rsidP="00594F08">
      <w:pPr>
        <w:jc w:val="center"/>
      </w:pPr>
    </w:p>
    <w:p w14:paraId="2EE1C2D7" w14:textId="3460FFD4" w:rsidR="00594F08" w:rsidRPr="00594F08" w:rsidRDefault="00594F08" w:rsidP="00594F08">
      <w:pPr>
        <w:jc w:val="center"/>
        <w:rPr>
          <w:b/>
          <w:bCs/>
          <w:u w:val="single"/>
        </w:rPr>
      </w:pPr>
      <w:r w:rsidRPr="00594F08">
        <w:rPr>
          <w:b/>
          <w:bCs/>
          <w:u w:val="single"/>
        </w:rPr>
        <w:t xml:space="preserve">RESOLUCIÓN </w:t>
      </w:r>
      <w:proofErr w:type="spellStart"/>
      <w:r w:rsidRPr="00594F08">
        <w:rPr>
          <w:b/>
          <w:bCs/>
          <w:u w:val="single"/>
        </w:rPr>
        <w:t>Nº</w:t>
      </w:r>
      <w:proofErr w:type="spellEnd"/>
      <w:r w:rsidRPr="00594F08">
        <w:rPr>
          <w:b/>
          <w:bCs/>
          <w:u w:val="single"/>
        </w:rPr>
        <w:t xml:space="preserve"> 1</w:t>
      </w:r>
    </w:p>
    <w:p w14:paraId="5975E048" w14:textId="77777777" w:rsidR="00594F08" w:rsidRDefault="00594F08" w:rsidP="00594F08">
      <w:pPr>
        <w:jc w:val="center"/>
      </w:pPr>
    </w:p>
    <w:p w14:paraId="6AD94A4E" w14:textId="77777777" w:rsidR="000025AC" w:rsidRDefault="000025AC" w:rsidP="000025AC">
      <w:pPr>
        <w:pStyle w:val="NormalWeb"/>
        <w:rPr>
          <w:color w:val="000000"/>
          <w:sz w:val="27"/>
          <w:szCs w:val="27"/>
        </w:rPr>
      </w:pPr>
      <w:r w:rsidRPr="000025AC">
        <w:rPr>
          <w:b/>
          <w:bCs/>
          <w:color w:val="000000"/>
          <w:sz w:val="27"/>
          <w:szCs w:val="27"/>
        </w:rPr>
        <w:t>VISTO</w:t>
      </w:r>
      <w:r>
        <w:rPr>
          <w:color w:val="000000"/>
          <w:sz w:val="27"/>
          <w:szCs w:val="27"/>
        </w:rPr>
        <w:t xml:space="preserve"> la solicitud presentada por el CLUB ATLÉTICO ARSENAL, en el que refieren un supuesto error del árbitro al informar como expulsado el jugador Martiniano LEGUIZAMÓN (13970) en vez del jugador Ariel OLMOS (12059), el Tribunal de Disciplina RESUELVE:</w:t>
      </w:r>
    </w:p>
    <w:p w14:paraId="2D0478B1" w14:textId="68CCB01C" w:rsidR="000025AC" w:rsidRDefault="000025AC" w:rsidP="000025AC">
      <w:pPr>
        <w:pStyle w:val="NormalWeb"/>
        <w:rPr>
          <w:color w:val="000000"/>
          <w:sz w:val="27"/>
          <w:szCs w:val="27"/>
        </w:rPr>
      </w:pPr>
      <w:r w:rsidRPr="000025AC">
        <w:rPr>
          <w:b/>
          <w:bCs/>
          <w:color w:val="000000"/>
          <w:sz w:val="27"/>
          <w:szCs w:val="27"/>
        </w:rPr>
        <w:t>NO HACER LUGAR</w:t>
      </w:r>
      <w:r>
        <w:rPr>
          <w:color w:val="000000"/>
          <w:sz w:val="27"/>
          <w:szCs w:val="27"/>
        </w:rPr>
        <w:t xml:space="preserve"> a la solicitud presentada por el CLUB ATLÉTICO ARSENAL, toda vez que habiendo sido consultado el árbitro del encuentro, el mismo ratificó la sanción impuesta.</w:t>
      </w:r>
    </w:p>
    <w:p w14:paraId="171D17F3" w14:textId="4EF19959" w:rsidR="000025AC" w:rsidRDefault="000025AC" w:rsidP="000025AC">
      <w:pPr>
        <w:jc w:val="center"/>
        <w:rPr>
          <w:b/>
          <w:bCs/>
          <w:u w:val="single"/>
        </w:rPr>
      </w:pPr>
    </w:p>
    <w:p w14:paraId="2594B8F6" w14:textId="77777777" w:rsidR="00751C43" w:rsidRDefault="00751C43" w:rsidP="000025AC">
      <w:pPr>
        <w:jc w:val="center"/>
        <w:rPr>
          <w:b/>
          <w:bCs/>
          <w:u w:val="single"/>
        </w:rPr>
      </w:pPr>
    </w:p>
    <w:p w14:paraId="3FEEE0A8" w14:textId="7318BD25" w:rsidR="000025AC" w:rsidRPr="00594F08" w:rsidRDefault="000025AC" w:rsidP="000025AC">
      <w:pPr>
        <w:jc w:val="center"/>
        <w:rPr>
          <w:b/>
          <w:bCs/>
          <w:u w:val="single"/>
        </w:rPr>
      </w:pPr>
      <w:r w:rsidRPr="00594F08">
        <w:rPr>
          <w:b/>
          <w:bCs/>
          <w:u w:val="single"/>
        </w:rPr>
        <w:lastRenderedPageBreak/>
        <w:t xml:space="preserve">RESOLUCIÓN </w:t>
      </w:r>
      <w:proofErr w:type="spellStart"/>
      <w:r w:rsidRPr="00594F08">
        <w:rPr>
          <w:b/>
          <w:bCs/>
          <w:u w:val="single"/>
        </w:rPr>
        <w:t>Nº</w:t>
      </w:r>
      <w:proofErr w:type="spellEnd"/>
      <w:r w:rsidRPr="00594F08">
        <w:rPr>
          <w:b/>
          <w:bCs/>
          <w:u w:val="single"/>
        </w:rPr>
        <w:t xml:space="preserve"> </w:t>
      </w:r>
      <w:r>
        <w:rPr>
          <w:b/>
          <w:bCs/>
          <w:u w:val="single"/>
        </w:rPr>
        <w:t>2</w:t>
      </w:r>
    </w:p>
    <w:p w14:paraId="55AC3130" w14:textId="261BF689" w:rsidR="000025AC" w:rsidRDefault="000025AC" w:rsidP="000025AC">
      <w:pPr>
        <w:jc w:val="both"/>
        <w:rPr>
          <w:b/>
          <w:lang w:val="es-ES_tradnl"/>
        </w:rPr>
      </w:pPr>
      <w:r w:rsidRPr="00E903EB">
        <w:rPr>
          <w:b/>
          <w:lang w:val="es-ES_tradnl"/>
        </w:rPr>
        <w:t>FE DE ERRATAS</w:t>
      </w:r>
      <w:r w:rsidRPr="00E903EB">
        <w:rPr>
          <w:lang w:val="es-ES_tradnl"/>
        </w:rPr>
        <w:t xml:space="preserve"> </w:t>
      </w:r>
      <w:r>
        <w:rPr>
          <w:lang w:val="es-ES_tradnl"/>
        </w:rPr>
        <w:t xml:space="preserve">Teniendo en cuenta el error involuntario </w:t>
      </w:r>
      <w:r w:rsidR="00751C43">
        <w:rPr>
          <w:lang w:val="es-ES_tradnl"/>
        </w:rPr>
        <w:t xml:space="preserve">administrativo </w:t>
      </w:r>
      <w:r>
        <w:rPr>
          <w:lang w:val="es-ES_tradnl"/>
        </w:rPr>
        <w:t xml:space="preserve">y luego de </w:t>
      </w:r>
      <w:r w:rsidR="00751C43">
        <w:rPr>
          <w:lang w:val="es-ES_tradnl"/>
        </w:rPr>
        <w:t>corroborar</w:t>
      </w:r>
      <w:r>
        <w:rPr>
          <w:lang w:val="es-ES_tradnl"/>
        </w:rPr>
        <w:t xml:space="preserve"> </w:t>
      </w:r>
      <w:r w:rsidR="00751C43">
        <w:rPr>
          <w:lang w:val="es-ES_tradnl"/>
        </w:rPr>
        <w:t xml:space="preserve">los </w:t>
      </w:r>
      <w:r>
        <w:rPr>
          <w:lang w:val="es-ES_tradnl"/>
        </w:rPr>
        <w:t>informe</w:t>
      </w:r>
      <w:r w:rsidR="00751C43">
        <w:rPr>
          <w:lang w:val="es-ES_tradnl"/>
        </w:rPr>
        <w:t>s pertinentes</w:t>
      </w:r>
      <w:r>
        <w:rPr>
          <w:lang w:val="es-ES_tradnl"/>
        </w:rPr>
        <w:t xml:space="preserve">, este Tribunal de Disciplina Deportiva </w:t>
      </w:r>
      <w:r>
        <w:rPr>
          <w:b/>
          <w:lang w:val="es-ES_tradnl"/>
        </w:rPr>
        <w:t>RESUELVE:</w:t>
      </w:r>
    </w:p>
    <w:p w14:paraId="49E7EAA2" w14:textId="77777777" w:rsidR="000025AC" w:rsidRDefault="000025AC" w:rsidP="000025AC">
      <w:pPr>
        <w:jc w:val="both"/>
        <w:rPr>
          <w:b/>
          <w:lang w:val="es-ES_tradnl"/>
        </w:rPr>
      </w:pPr>
    </w:p>
    <w:p w14:paraId="61212DC7" w14:textId="08FE1953" w:rsidR="000025AC" w:rsidRPr="00751C43" w:rsidRDefault="000025AC" w:rsidP="00073B24">
      <w:pPr>
        <w:numPr>
          <w:ilvl w:val="0"/>
          <w:numId w:val="1"/>
        </w:numPr>
        <w:ind w:right="-234"/>
        <w:jc w:val="both"/>
        <w:rPr>
          <w:lang w:val="es-ES_tradnl"/>
        </w:rPr>
      </w:pPr>
      <w:r w:rsidRPr="00751C43">
        <w:rPr>
          <w:b/>
          <w:lang w:val="es-ES_tradnl"/>
        </w:rPr>
        <w:t>DEJAR</w:t>
      </w:r>
      <w:r w:rsidRPr="00751C43">
        <w:rPr>
          <w:lang w:val="es-ES_tradnl"/>
        </w:rPr>
        <w:t xml:space="preserve"> sin efecto la sanción impuesta al </w:t>
      </w:r>
      <w:r w:rsidR="00751C43">
        <w:rPr>
          <w:lang w:val="es-ES_tradnl"/>
        </w:rPr>
        <w:t xml:space="preserve">jugador </w:t>
      </w:r>
      <w:r w:rsidR="00751C43">
        <w:t>SAACKS, Tomas (13944), 1 (un) partido Art. 208</w:t>
      </w:r>
      <w:r w:rsidR="00751C43">
        <w:t xml:space="preserve">, </w:t>
      </w:r>
      <w:r w:rsidRPr="00751C43">
        <w:rPr>
          <w:lang w:val="es-ES_tradnl"/>
        </w:rPr>
        <w:t xml:space="preserve">del club </w:t>
      </w:r>
      <w:r w:rsidR="00751C43">
        <w:rPr>
          <w:lang w:val="es-ES_tradnl"/>
        </w:rPr>
        <w:t>Asociación Cultural</w:t>
      </w:r>
      <w:r w:rsidRPr="00751C43">
        <w:rPr>
          <w:lang w:val="es-ES_tradnl"/>
        </w:rPr>
        <w:t xml:space="preserve"> de división Sub-</w:t>
      </w:r>
      <w:r w:rsidR="00751C43">
        <w:rPr>
          <w:lang w:val="es-ES_tradnl"/>
        </w:rPr>
        <w:t>17</w:t>
      </w:r>
      <w:r w:rsidRPr="00751C43">
        <w:rPr>
          <w:lang w:val="es-ES_tradnl"/>
        </w:rPr>
        <w:t xml:space="preserve"> en Boletín </w:t>
      </w:r>
      <w:r w:rsidR="00751C43">
        <w:rPr>
          <w:lang w:val="es-ES_tradnl"/>
        </w:rPr>
        <w:t>13</w:t>
      </w:r>
      <w:r w:rsidRPr="00751C43">
        <w:rPr>
          <w:lang w:val="es-ES_tradnl"/>
        </w:rPr>
        <w:t xml:space="preserve"> Torneo Oficial </w:t>
      </w:r>
      <w:r w:rsidR="00751C43">
        <w:rPr>
          <w:lang w:val="es-ES_tradnl"/>
        </w:rPr>
        <w:t>“Héroes de Malvinas”</w:t>
      </w:r>
      <w:r w:rsidRPr="00751C43">
        <w:rPr>
          <w:lang w:val="es-ES_tradnl"/>
        </w:rPr>
        <w:t xml:space="preserve"> quien se encuentra </w:t>
      </w:r>
      <w:proofErr w:type="gramStart"/>
      <w:r w:rsidRPr="00751C43">
        <w:rPr>
          <w:lang w:val="es-ES_tradnl"/>
        </w:rPr>
        <w:t>HABILITADO.-</w:t>
      </w:r>
      <w:proofErr w:type="gramEnd"/>
    </w:p>
    <w:p w14:paraId="691E97A3" w14:textId="77777777" w:rsidR="000025AC" w:rsidRDefault="000025AC" w:rsidP="000025AC">
      <w:pPr>
        <w:pStyle w:val="NormalWeb"/>
        <w:rPr>
          <w:color w:val="000000"/>
          <w:sz w:val="27"/>
          <w:szCs w:val="27"/>
        </w:rPr>
      </w:pPr>
    </w:p>
    <w:p w14:paraId="28C3E172" w14:textId="77777777" w:rsidR="00594F08" w:rsidRDefault="00594F08" w:rsidP="00594F08">
      <w:pPr>
        <w:ind w:left="360"/>
        <w:jc w:val="both"/>
        <w:rPr>
          <w:b/>
          <w:i/>
          <w:sz w:val="28"/>
          <w:szCs w:val="28"/>
          <w:lang w:val="es-ES_tradnl"/>
        </w:rPr>
      </w:pPr>
    </w:p>
    <w:p w14:paraId="61850A70" w14:textId="77777777" w:rsidR="00594F08" w:rsidRPr="00AF5963" w:rsidRDefault="00594F08" w:rsidP="00594F08">
      <w:pPr>
        <w:ind w:left="360"/>
        <w:jc w:val="both"/>
        <w:rPr>
          <w:b/>
          <w:i/>
          <w:sz w:val="28"/>
          <w:szCs w:val="28"/>
          <w:lang w:val="es-ES_tradnl"/>
        </w:rPr>
      </w:pPr>
    </w:p>
    <w:p w14:paraId="6B310274" w14:textId="77777777" w:rsidR="00594F08" w:rsidRDefault="00594F08" w:rsidP="00594F08"/>
    <w:p w14:paraId="523801E4" w14:textId="001B6B63" w:rsidR="00594F08" w:rsidRPr="007007EA" w:rsidRDefault="00594F08" w:rsidP="00594F08">
      <w:pPr>
        <w:ind w:left="-567" w:right="-1418"/>
        <w:jc w:val="both"/>
        <w:rPr>
          <w:i/>
          <w:noProof/>
          <w:sz w:val="28"/>
          <w:szCs w:val="28"/>
          <w:lang w:val="es-ES"/>
        </w:rPr>
      </w:pPr>
      <w:r w:rsidRPr="007007EA">
        <w:rPr>
          <w:rFonts w:ascii="Agency FB" w:hAnsi="Agency FB"/>
          <w:noProof/>
          <w:sz w:val="32"/>
          <w:szCs w:val="32"/>
        </w:rPr>
        <w:t>---Siendo las 2</w:t>
      </w:r>
      <w:r>
        <w:rPr>
          <w:rFonts w:ascii="Agency FB" w:hAnsi="Agency FB"/>
          <w:noProof/>
          <w:sz w:val="32"/>
          <w:szCs w:val="32"/>
        </w:rPr>
        <w:t>0</w:t>
      </w:r>
      <w:r w:rsidRPr="007007EA">
        <w:rPr>
          <w:rFonts w:ascii="Agency FB" w:hAnsi="Agency FB"/>
          <w:noProof/>
          <w:sz w:val="32"/>
          <w:szCs w:val="32"/>
        </w:rPr>
        <w:t>:</w:t>
      </w:r>
      <w:r>
        <w:rPr>
          <w:rFonts w:ascii="Agency FB" w:hAnsi="Agency FB"/>
          <w:noProof/>
          <w:sz w:val="32"/>
          <w:szCs w:val="32"/>
        </w:rPr>
        <w:t>4</w:t>
      </w:r>
      <w:r w:rsidR="00751C43">
        <w:rPr>
          <w:rFonts w:ascii="Agency FB" w:hAnsi="Agency FB"/>
          <w:noProof/>
          <w:sz w:val="32"/>
          <w:szCs w:val="32"/>
        </w:rPr>
        <w:t>5</w:t>
      </w:r>
      <w:r w:rsidRPr="007007EA">
        <w:rPr>
          <w:rFonts w:ascii="Agency FB" w:hAnsi="Agency FB"/>
          <w:noProof/>
          <w:sz w:val="32"/>
          <w:szCs w:val="32"/>
        </w:rPr>
        <w:t xml:space="preserve"> horas y no habiendo más asuntos que tratar, se da por finalizada la sesión.</w:t>
      </w:r>
    </w:p>
    <w:p w14:paraId="49AD7B71" w14:textId="77777777" w:rsidR="00594F08" w:rsidRPr="007007EA" w:rsidRDefault="00594F08" w:rsidP="00594F08">
      <w:pPr>
        <w:jc w:val="both"/>
        <w:rPr>
          <w:noProof/>
          <w:sz w:val="28"/>
          <w:szCs w:val="28"/>
          <w:lang w:val="es-ES"/>
        </w:rPr>
      </w:pPr>
    </w:p>
    <w:p w14:paraId="1F65824F" w14:textId="0B95FB7F" w:rsidR="00594F08" w:rsidRPr="007007EA" w:rsidRDefault="00594F08" w:rsidP="00594F08">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0025AC">
        <w:rPr>
          <w:rFonts w:ascii="Agency FB" w:hAnsi="Agency FB"/>
          <w:noProof/>
          <w:sz w:val="32"/>
          <w:szCs w:val="32"/>
          <w:lang w:val="es-ES"/>
        </w:rPr>
        <w:t>16</w:t>
      </w:r>
      <w:r w:rsidRPr="007007EA">
        <w:rPr>
          <w:rFonts w:ascii="Agency FB" w:hAnsi="Agency FB"/>
          <w:noProof/>
          <w:sz w:val="32"/>
          <w:szCs w:val="32"/>
          <w:lang w:val="es-ES"/>
        </w:rPr>
        <w:t xml:space="preserve"> de </w:t>
      </w:r>
      <w:r w:rsidR="000025AC">
        <w:rPr>
          <w:rFonts w:ascii="Agency FB" w:hAnsi="Agency FB"/>
          <w:noProof/>
          <w:sz w:val="32"/>
          <w:szCs w:val="32"/>
          <w:lang w:val="es-ES"/>
        </w:rPr>
        <w:t>junio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1444C587" w14:textId="77777777" w:rsidR="00594F08" w:rsidRPr="007007EA" w:rsidRDefault="00594F08" w:rsidP="00594F08">
      <w:pPr>
        <w:jc w:val="right"/>
        <w:rPr>
          <w:rFonts w:ascii="Agency FB" w:hAnsi="Agency FB"/>
          <w:noProof/>
          <w:sz w:val="32"/>
          <w:szCs w:val="32"/>
          <w:lang w:val="es-ES"/>
        </w:rPr>
      </w:pPr>
    </w:p>
    <w:p w14:paraId="2D5A81B1" w14:textId="77777777" w:rsidR="00594F08" w:rsidRPr="007007EA" w:rsidRDefault="00594F08" w:rsidP="00594F08">
      <w:pPr>
        <w:jc w:val="right"/>
        <w:rPr>
          <w:rFonts w:ascii="Agency FB" w:hAnsi="Agency FB"/>
          <w:noProof/>
          <w:sz w:val="32"/>
          <w:szCs w:val="32"/>
          <w:lang w:val="es-ES"/>
        </w:rPr>
      </w:pPr>
    </w:p>
    <w:p w14:paraId="042E3F3E" w14:textId="77777777" w:rsidR="00594F08" w:rsidRPr="00487228" w:rsidRDefault="00594F08" w:rsidP="00594F08">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 MARTINEZ, Guillermo</w:t>
      </w:r>
      <w:r w:rsidRPr="00487228">
        <w:rPr>
          <w:b/>
          <w:noProof/>
          <w:lang w:val="es-ES"/>
        </w:rPr>
        <w:t>.-</w:t>
      </w:r>
    </w:p>
    <w:p w14:paraId="7D3CDC20" w14:textId="77777777" w:rsidR="00594F08" w:rsidRDefault="00594F08" w:rsidP="00594F08"/>
    <w:p w14:paraId="200EB88C" w14:textId="77777777" w:rsidR="000E1AAC" w:rsidRDefault="000E1AAC"/>
    <w:sectPr w:rsidR="000E1AAC" w:rsidSect="00594F08">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3B7" w14:textId="77777777" w:rsidR="00F42E47" w:rsidRDefault="00F42E47" w:rsidP="00594F08">
      <w:r>
        <w:separator/>
      </w:r>
    </w:p>
  </w:endnote>
  <w:endnote w:type="continuationSeparator" w:id="0">
    <w:p w14:paraId="4B337717" w14:textId="77777777" w:rsidR="00F42E47" w:rsidRDefault="00F42E47" w:rsidP="0059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04AE" w14:textId="77777777" w:rsidR="00F42E47" w:rsidRDefault="00F42E47" w:rsidP="00594F08">
      <w:r>
        <w:separator/>
      </w:r>
    </w:p>
  </w:footnote>
  <w:footnote w:type="continuationSeparator" w:id="0">
    <w:p w14:paraId="00A3CD80" w14:textId="77777777" w:rsidR="00F42E47" w:rsidRDefault="00F42E47" w:rsidP="0059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050022"/>
      <w:docPartObj>
        <w:docPartGallery w:val="Page Numbers (Top of Page)"/>
        <w:docPartUnique/>
      </w:docPartObj>
    </w:sdtPr>
    <w:sdtEndPr/>
    <w:sdtContent>
      <w:p w14:paraId="1C9CCCBE" w14:textId="537F7F51" w:rsidR="00594F08" w:rsidRDefault="00594F08">
        <w:pPr>
          <w:pStyle w:val="Encabezado"/>
          <w:jc w:val="center"/>
        </w:pPr>
        <w:r>
          <w:fldChar w:fldCharType="begin"/>
        </w:r>
        <w:r>
          <w:instrText>PAGE   \* MERGEFORMAT</w:instrText>
        </w:r>
        <w:r>
          <w:fldChar w:fldCharType="separate"/>
        </w:r>
        <w:r>
          <w:rPr>
            <w:lang w:val="es-ES"/>
          </w:rPr>
          <w:t>2</w:t>
        </w:r>
        <w:r>
          <w:fldChar w:fldCharType="end"/>
        </w:r>
      </w:p>
    </w:sdtContent>
  </w:sdt>
  <w:p w14:paraId="109816BE" w14:textId="77777777" w:rsidR="00594F08" w:rsidRDefault="00594F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331C2D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58441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08"/>
    <w:rsid w:val="000025AC"/>
    <w:rsid w:val="000E1AAC"/>
    <w:rsid w:val="00594F08"/>
    <w:rsid w:val="00601556"/>
    <w:rsid w:val="00751C43"/>
    <w:rsid w:val="00AE071E"/>
    <w:rsid w:val="00DC137D"/>
    <w:rsid w:val="00F4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323B"/>
  <w15:chartTrackingRefBased/>
  <w15:docId w15:val="{CA1A2F13-1381-4D78-BF11-E4E6AA1D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F08"/>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94F0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4F08"/>
    <w:pPr>
      <w:ind w:left="720"/>
      <w:contextualSpacing/>
    </w:pPr>
  </w:style>
  <w:style w:type="paragraph" w:styleId="Encabezado">
    <w:name w:val="header"/>
    <w:basedOn w:val="Normal"/>
    <w:link w:val="EncabezadoCar"/>
    <w:uiPriority w:val="99"/>
    <w:unhideWhenUsed/>
    <w:rsid w:val="00594F08"/>
    <w:pPr>
      <w:tabs>
        <w:tab w:val="center" w:pos="4419"/>
        <w:tab w:val="right" w:pos="8838"/>
      </w:tabs>
    </w:pPr>
  </w:style>
  <w:style w:type="character" w:customStyle="1" w:styleId="EncabezadoCar">
    <w:name w:val="Encabezado Car"/>
    <w:basedOn w:val="Fuentedeprrafopredeter"/>
    <w:link w:val="Encabezado"/>
    <w:uiPriority w:val="99"/>
    <w:rsid w:val="00594F08"/>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594F08"/>
    <w:pPr>
      <w:tabs>
        <w:tab w:val="center" w:pos="4419"/>
        <w:tab w:val="right" w:pos="8838"/>
      </w:tabs>
    </w:pPr>
  </w:style>
  <w:style w:type="character" w:customStyle="1" w:styleId="PiedepginaCar">
    <w:name w:val="Pie de página Car"/>
    <w:basedOn w:val="Fuentedeprrafopredeter"/>
    <w:link w:val="Piedepgina"/>
    <w:uiPriority w:val="99"/>
    <w:rsid w:val="00594F08"/>
    <w:rPr>
      <w:rFonts w:ascii="Times New Roman" w:eastAsia="Times New Roman" w:hAnsi="Times New Roman" w:cs="Times New Roman"/>
      <w:sz w:val="24"/>
      <w:szCs w:val="24"/>
      <w:lang w:val="es-AR" w:eastAsia="es-ES"/>
    </w:rPr>
  </w:style>
  <w:style w:type="paragraph" w:styleId="NormalWeb">
    <w:name w:val="Normal (Web)"/>
    <w:basedOn w:val="Normal"/>
    <w:uiPriority w:val="99"/>
    <w:semiHidden/>
    <w:unhideWhenUsed/>
    <w:rsid w:val="000025AC"/>
    <w:pPr>
      <w:spacing w:before="100" w:beforeAutospacing="1" w:after="100" w:afterAutospacing="1"/>
    </w:pPr>
    <w:rPr>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2</cp:revision>
  <dcterms:created xsi:type="dcterms:W3CDTF">2022-04-29T23:28:00Z</dcterms:created>
  <dcterms:modified xsi:type="dcterms:W3CDTF">2022-06-17T21:50:00Z</dcterms:modified>
</cp:coreProperties>
</file>